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8AC3" w14:textId="70512649" w:rsidR="00620B89" w:rsidRPr="00FD1AEA" w:rsidRDefault="00620B89" w:rsidP="00620B89">
      <w:pPr>
        <w:spacing w:after="0"/>
        <w:rPr>
          <w:rFonts w:ascii="Times New Roman" w:hAnsi="Times New Roman" w:cs="Times New Roman"/>
          <w:b/>
          <w:bCs/>
          <w:i/>
          <w:iCs/>
        </w:rPr>
      </w:pPr>
      <w:r w:rsidRPr="00FD1AEA">
        <w:rPr>
          <w:rFonts w:ascii="Times New Roman" w:hAnsi="Times New Roman" w:cs="Times New Roman"/>
          <w:b/>
          <w:bCs/>
          <w:i/>
          <w:iCs/>
        </w:rPr>
        <w:t>PONIKVE EKO OTOK KRK d.o.o. KRK</w:t>
      </w:r>
    </w:p>
    <w:p w14:paraId="7436BA39" w14:textId="590B228C" w:rsidR="00620B89" w:rsidRPr="00FD1AEA" w:rsidRDefault="00E24A33" w:rsidP="00620B89">
      <w:pPr>
        <w:spacing w:after="0"/>
        <w:rPr>
          <w:rFonts w:ascii="Times New Roman" w:hAnsi="Times New Roman" w:cs="Times New Roman"/>
          <w:b/>
          <w:bCs/>
          <w:i/>
          <w:iCs/>
        </w:rPr>
      </w:pPr>
      <w:r w:rsidRPr="00FD1AEA">
        <w:rPr>
          <w:rFonts w:ascii="Times New Roman" w:hAnsi="Times New Roman" w:cs="Times New Roman"/>
          <w:b/>
          <w:bCs/>
          <w:i/>
          <w:iCs/>
        </w:rPr>
        <w:t xml:space="preserve">  </w:t>
      </w:r>
      <w:proofErr w:type="spellStart"/>
      <w:r w:rsidR="00620B89" w:rsidRPr="00FD1AEA">
        <w:rPr>
          <w:rFonts w:ascii="Times New Roman" w:hAnsi="Times New Roman" w:cs="Times New Roman"/>
          <w:b/>
          <w:bCs/>
          <w:i/>
          <w:iCs/>
        </w:rPr>
        <w:t>Vršanska</w:t>
      </w:r>
      <w:proofErr w:type="spellEnd"/>
      <w:r w:rsidR="00620B89" w:rsidRPr="00FD1AEA">
        <w:rPr>
          <w:rFonts w:ascii="Times New Roman" w:hAnsi="Times New Roman" w:cs="Times New Roman"/>
          <w:b/>
          <w:bCs/>
          <w:i/>
          <w:iCs/>
        </w:rPr>
        <w:t xml:space="preserve"> 14</w:t>
      </w:r>
    </w:p>
    <w:p w14:paraId="338F95CF" w14:textId="0B58FD4E" w:rsidR="00620B89" w:rsidRPr="00FD1AEA" w:rsidRDefault="00620B89" w:rsidP="00620B89">
      <w:pPr>
        <w:spacing w:after="0"/>
        <w:rPr>
          <w:rFonts w:ascii="Times New Roman" w:hAnsi="Times New Roman" w:cs="Times New Roman"/>
          <w:b/>
          <w:bCs/>
          <w:i/>
          <w:iCs/>
        </w:rPr>
      </w:pPr>
      <w:r w:rsidRPr="00FD1AEA">
        <w:rPr>
          <w:rFonts w:ascii="Times New Roman" w:hAnsi="Times New Roman" w:cs="Times New Roman"/>
          <w:b/>
          <w:bCs/>
          <w:i/>
          <w:iCs/>
        </w:rPr>
        <w:t xml:space="preserve">Uprava: </w:t>
      </w:r>
      <w:proofErr w:type="spellStart"/>
      <w:r w:rsidRPr="00FD1AEA">
        <w:rPr>
          <w:rFonts w:ascii="Times New Roman" w:hAnsi="Times New Roman" w:cs="Times New Roman"/>
          <w:b/>
          <w:bCs/>
          <w:i/>
          <w:iCs/>
        </w:rPr>
        <w:t>N.Hržić</w:t>
      </w:r>
      <w:proofErr w:type="spellEnd"/>
    </w:p>
    <w:p w14:paraId="6FFA55CD" w14:textId="77777777" w:rsidR="00620B89" w:rsidRPr="00FD1AEA" w:rsidRDefault="00620B89" w:rsidP="00620B89">
      <w:pPr>
        <w:spacing w:after="0"/>
        <w:rPr>
          <w:rFonts w:ascii="Times New Roman" w:hAnsi="Times New Roman" w:cs="Times New Roman"/>
          <w:b/>
          <w:bCs/>
          <w:i/>
          <w:iCs/>
        </w:rPr>
      </w:pPr>
    </w:p>
    <w:p w14:paraId="02CF4C1F" w14:textId="4B9B488C" w:rsidR="00620B89" w:rsidRPr="00FD1AEA" w:rsidRDefault="00620B89" w:rsidP="00620B89">
      <w:pPr>
        <w:spacing w:after="0"/>
        <w:rPr>
          <w:rFonts w:ascii="Times New Roman" w:hAnsi="Times New Roman" w:cs="Times New Roman"/>
          <w:b/>
          <w:bCs/>
          <w:i/>
          <w:iCs/>
        </w:rPr>
      </w:pPr>
      <w:r w:rsidRPr="00FD1AEA">
        <w:rPr>
          <w:rFonts w:ascii="Times New Roman" w:hAnsi="Times New Roman" w:cs="Times New Roman"/>
          <w:b/>
          <w:bCs/>
          <w:i/>
          <w:iCs/>
        </w:rPr>
        <w:t>Klasa:</w:t>
      </w:r>
      <w:r w:rsidR="00311BCB" w:rsidRPr="00FD1AEA">
        <w:rPr>
          <w:rFonts w:ascii="Times New Roman" w:hAnsi="Times New Roman" w:cs="Times New Roman"/>
          <w:b/>
          <w:bCs/>
          <w:i/>
          <w:iCs/>
        </w:rPr>
        <w:t xml:space="preserve"> 363-01/22-21/</w:t>
      </w:r>
      <w:r w:rsidR="00311D0D" w:rsidRPr="00FD1AEA">
        <w:rPr>
          <w:rFonts w:ascii="Times New Roman" w:hAnsi="Times New Roman" w:cs="Times New Roman"/>
          <w:b/>
          <w:bCs/>
          <w:i/>
          <w:iCs/>
        </w:rPr>
        <w:t>2</w:t>
      </w:r>
      <w:r w:rsidRPr="00FD1AEA">
        <w:rPr>
          <w:rFonts w:ascii="Times New Roman" w:hAnsi="Times New Roman" w:cs="Times New Roman"/>
          <w:b/>
          <w:bCs/>
          <w:i/>
          <w:iCs/>
        </w:rPr>
        <w:br/>
      </w:r>
      <w:proofErr w:type="spellStart"/>
      <w:r w:rsidRPr="00FD1AEA">
        <w:rPr>
          <w:rFonts w:ascii="Times New Roman" w:hAnsi="Times New Roman" w:cs="Times New Roman"/>
          <w:b/>
          <w:bCs/>
          <w:i/>
          <w:iCs/>
        </w:rPr>
        <w:t>Urbroj</w:t>
      </w:r>
      <w:proofErr w:type="spellEnd"/>
      <w:r w:rsidRPr="00FD1AEA">
        <w:rPr>
          <w:rFonts w:ascii="Times New Roman" w:hAnsi="Times New Roman" w:cs="Times New Roman"/>
          <w:b/>
          <w:bCs/>
          <w:i/>
          <w:iCs/>
        </w:rPr>
        <w:t>:</w:t>
      </w:r>
      <w:r w:rsidR="00311D0D" w:rsidRPr="00FD1AEA">
        <w:rPr>
          <w:rFonts w:ascii="Times New Roman" w:hAnsi="Times New Roman" w:cs="Times New Roman"/>
          <w:b/>
          <w:bCs/>
          <w:i/>
          <w:iCs/>
        </w:rPr>
        <w:t xml:space="preserve"> 2142-03/54-22-3</w:t>
      </w:r>
    </w:p>
    <w:p w14:paraId="1C420F38" w14:textId="3FDA0C00" w:rsidR="00620B89" w:rsidRPr="00FD1AEA" w:rsidRDefault="00620B89" w:rsidP="00620B89">
      <w:pPr>
        <w:spacing w:after="0"/>
        <w:rPr>
          <w:rFonts w:ascii="Times New Roman" w:hAnsi="Times New Roman" w:cs="Times New Roman"/>
          <w:b/>
          <w:bCs/>
          <w:i/>
          <w:iCs/>
        </w:rPr>
      </w:pPr>
      <w:r w:rsidRPr="00FD1AEA">
        <w:rPr>
          <w:rFonts w:ascii="Times New Roman" w:hAnsi="Times New Roman" w:cs="Times New Roman"/>
          <w:b/>
          <w:bCs/>
          <w:i/>
          <w:iCs/>
        </w:rPr>
        <w:t xml:space="preserve">Krk, </w:t>
      </w:r>
      <w:r w:rsidR="00311D0D" w:rsidRPr="00FD1AEA">
        <w:rPr>
          <w:rFonts w:ascii="Times New Roman" w:hAnsi="Times New Roman" w:cs="Times New Roman"/>
          <w:b/>
          <w:bCs/>
          <w:i/>
          <w:iCs/>
        </w:rPr>
        <w:t>18</w:t>
      </w:r>
      <w:r w:rsidRPr="00FD1AEA">
        <w:rPr>
          <w:rFonts w:ascii="Times New Roman" w:hAnsi="Times New Roman" w:cs="Times New Roman"/>
          <w:b/>
          <w:bCs/>
          <w:i/>
          <w:iCs/>
        </w:rPr>
        <w:t xml:space="preserve">. ožujka 2022. </w:t>
      </w:r>
    </w:p>
    <w:p w14:paraId="7971ECB3" w14:textId="7E396153" w:rsidR="00620B89" w:rsidRPr="00FD1AEA" w:rsidRDefault="00620B89" w:rsidP="00620B89">
      <w:pPr>
        <w:spacing w:after="0"/>
        <w:jc w:val="center"/>
        <w:rPr>
          <w:rFonts w:ascii="Times New Roman" w:hAnsi="Times New Roman" w:cs="Times New Roman"/>
          <w:b/>
          <w:bCs/>
          <w:i/>
          <w:iCs/>
        </w:rPr>
      </w:pPr>
      <w:r w:rsidRPr="00FD1AEA">
        <w:rPr>
          <w:rFonts w:ascii="Times New Roman" w:hAnsi="Times New Roman" w:cs="Times New Roman"/>
          <w:b/>
          <w:bCs/>
          <w:i/>
          <w:iCs/>
        </w:rPr>
        <w:t>I Z V J E Š Ć E</w:t>
      </w:r>
    </w:p>
    <w:p w14:paraId="7A57BB96" w14:textId="5D9CFB24" w:rsidR="00620B89" w:rsidRPr="00FD1AEA" w:rsidRDefault="00620B89" w:rsidP="00620B89">
      <w:pPr>
        <w:spacing w:after="0"/>
        <w:jc w:val="center"/>
        <w:rPr>
          <w:rFonts w:ascii="Times New Roman" w:hAnsi="Times New Roman" w:cs="Times New Roman"/>
          <w:i/>
          <w:iCs/>
        </w:rPr>
      </w:pPr>
      <w:r w:rsidRPr="00FD1AEA">
        <w:rPr>
          <w:rFonts w:ascii="Times New Roman" w:hAnsi="Times New Roman" w:cs="Times New Roman"/>
          <w:i/>
          <w:iCs/>
        </w:rPr>
        <w:t xml:space="preserve">o provedenom javnom savjetovanju sa zainteresiranom javnošću </w:t>
      </w:r>
      <w:r w:rsidR="00311D0D" w:rsidRPr="00FD1AEA">
        <w:rPr>
          <w:rFonts w:ascii="Times New Roman" w:hAnsi="Times New Roman" w:cs="Times New Roman"/>
          <w:i/>
          <w:iCs/>
        </w:rPr>
        <w:t>o</w:t>
      </w:r>
      <w:r w:rsidR="00993CC4" w:rsidRPr="00FD1AEA">
        <w:rPr>
          <w:rFonts w:ascii="Times New Roman" w:hAnsi="Times New Roman" w:cs="Times New Roman"/>
          <w:i/>
          <w:iCs/>
        </w:rPr>
        <w:t xml:space="preserve"> prijedlog</w:t>
      </w:r>
      <w:r w:rsidR="00311D0D" w:rsidRPr="00FD1AEA">
        <w:rPr>
          <w:rFonts w:ascii="Times New Roman" w:hAnsi="Times New Roman" w:cs="Times New Roman"/>
          <w:i/>
          <w:iCs/>
        </w:rPr>
        <w:t>u</w:t>
      </w:r>
    </w:p>
    <w:p w14:paraId="206182E2" w14:textId="3C046DAA" w:rsidR="00620B89" w:rsidRPr="00FD1AEA" w:rsidRDefault="00620B89" w:rsidP="00620B89">
      <w:pPr>
        <w:spacing w:after="0"/>
        <w:jc w:val="center"/>
        <w:rPr>
          <w:rFonts w:ascii="Times New Roman" w:hAnsi="Times New Roman" w:cs="Times New Roman"/>
          <w:b/>
          <w:bCs/>
          <w:i/>
          <w:iCs/>
        </w:rPr>
      </w:pPr>
      <w:r w:rsidRPr="00FD1AEA">
        <w:rPr>
          <w:rFonts w:ascii="Times New Roman" w:hAnsi="Times New Roman" w:cs="Times New Roman"/>
          <w:b/>
          <w:bCs/>
          <w:i/>
          <w:iCs/>
        </w:rPr>
        <w:t>Cjenik</w:t>
      </w:r>
      <w:r w:rsidR="00993CC4" w:rsidRPr="00FD1AEA">
        <w:rPr>
          <w:rFonts w:ascii="Times New Roman" w:hAnsi="Times New Roman" w:cs="Times New Roman"/>
          <w:b/>
          <w:bCs/>
          <w:i/>
          <w:iCs/>
        </w:rPr>
        <w:t xml:space="preserve">a javne usluge prikupljanja miješanog komunalnog otpada i </w:t>
      </w:r>
      <w:r w:rsidR="00993CC4" w:rsidRPr="00FD1AEA">
        <w:rPr>
          <w:rFonts w:ascii="Times New Roman" w:hAnsi="Times New Roman" w:cs="Times New Roman"/>
          <w:b/>
          <w:bCs/>
          <w:i/>
          <w:iCs/>
        </w:rPr>
        <w:br/>
        <w:t>Cjenika ostalih komunalnih usluga</w:t>
      </w:r>
    </w:p>
    <w:p w14:paraId="0793CF36" w14:textId="77777777" w:rsidR="00E24A33" w:rsidRPr="00FD1AEA" w:rsidRDefault="00E24A33" w:rsidP="002D0C02">
      <w:pPr>
        <w:spacing w:after="0"/>
        <w:rPr>
          <w:rFonts w:ascii="Times New Roman" w:hAnsi="Times New Roman" w:cs="Times New Roman"/>
          <w:b/>
          <w:bCs/>
          <w:i/>
          <w:iCs/>
        </w:rPr>
      </w:pPr>
    </w:p>
    <w:p w14:paraId="46BC30B3" w14:textId="1D3EAA6F" w:rsidR="00ED5E79" w:rsidRPr="00FD1AEA" w:rsidRDefault="00E24A33" w:rsidP="00ED5E79">
      <w:pPr>
        <w:spacing w:after="0"/>
        <w:rPr>
          <w:rFonts w:ascii="Times New Roman" w:hAnsi="Times New Roman" w:cs="Times New Roman"/>
          <w:i/>
          <w:iCs/>
        </w:rPr>
      </w:pPr>
      <w:r w:rsidRPr="00FD1AEA">
        <w:rPr>
          <w:rFonts w:ascii="Times New Roman" w:hAnsi="Times New Roman" w:cs="Times New Roman"/>
          <w:i/>
          <w:iCs/>
        </w:rPr>
        <w:tab/>
        <w:t xml:space="preserve">Sukladno članku 77. stavku 3. Zakona o gospodarenju otpadom </w:t>
      </w:r>
      <w:r w:rsidR="00C54218" w:rsidRPr="00FD1AEA">
        <w:rPr>
          <w:rFonts w:ascii="Times New Roman" w:hAnsi="Times New Roman" w:cs="Times New Roman"/>
          <w:i/>
          <w:iCs/>
        </w:rPr>
        <w:t>(</w:t>
      </w:r>
      <w:r w:rsidR="00ED5E79" w:rsidRPr="00FD1AEA">
        <w:rPr>
          <w:rFonts w:ascii="Times New Roman" w:hAnsi="Times New Roman" w:cs="Times New Roman"/>
          <w:i/>
          <w:iCs/>
        </w:rPr>
        <w:t xml:space="preserve">„Narodne novine“ br. 84/21) </w:t>
      </w:r>
      <w:r w:rsidR="00311D0D" w:rsidRPr="00FD1AEA">
        <w:rPr>
          <w:rFonts w:ascii="Times New Roman" w:hAnsi="Times New Roman" w:cs="Times New Roman"/>
          <w:i/>
          <w:iCs/>
        </w:rPr>
        <w:t xml:space="preserve">Ponikve eko otok Krk d.o.o. je, kao </w:t>
      </w:r>
      <w:r w:rsidRPr="00FD1AEA">
        <w:rPr>
          <w:rFonts w:ascii="Times New Roman" w:hAnsi="Times New Roman" w:cs="Times New Roman"/>
          <w:i/>
          <w:iCs/>
        </w:rPr>
        <w:t>davatelj javne usluge sakupljanja komunalnog otpada</w:t>
      </w:r>
      <w:r w:rsidR="00311D0D" w:rsidRPr="00FD1AEA">
        <w:rPr>
          <w:rFonts w:ascii="Times New Roman" w:hAnsi="Times New Roman" w:cs="Times New Roman"/>
          <w:i/>
          <w:iCs/>
        </w:rPr>
        <w:t xml:space="preserve"> na području otoka Krka,</w:t>
      </w:r>
      <w:r w:rsidRPr="00FD1AEA">
        <w:rPr>
          <w:rFonts w:ascii="Times New Roman" w:hAnsi="Times New Roman" w:cs="Times New Roman"/>
          <w:i/>
          <w:iCs/>
        </w:rPr>
        <w:t xml:space="preserve"> prove</w:t>
      </w:r>
      <w:r w:rsidR="00ED5E79" w:rsidRPr="00FD1AEA">
        <w:rPr>
          <w:rFonts w:ascii="Times New Roman" w:hAnsi="Times New Roman" w:cs="Times New Roman"/>
          <w:i/>
          <w:iCs/>
        </w:rPr>
        <w:t>o</w:t>
      </w:r>
      <w:r w:rsidR="00311D0D" w:rsidRPr="00FD1AEA">
        <w:rPr>
          <w:rFonts w:ascii="Times New Roman" w:hAnsi="Times New Roman" w:cs="Times New Roman"/>
          <w:i/>
          <w:iCs/>
        </w:rPr>
        <w:t xml:space="preserve"> </w:t>
      </w:r>
      <w:r w:rsidRPr="00FD1AEA">
        <w:rPr>
          <w:rFonts w:ascii="Times New Roman" w:hAnsi="Times New Roman" w:cs="Times New Roman"/>
          <w:i/>
          <w:iCs/>
        </w:rPr>
        <w:t xml:space="preserve">prethodno javno savjetovanje od 30 dana o </w:t>
      </w:r>
      <w:r w:rsidR="00365A3B">
        <w:rPr>
          <w:rFonts w:ascii="Times New Roman" w:hAnsi="Times New Roman" w:cs="Times New Roman"/>
          <w:i/>
          <w:iCs/>
        </w:rPr>
        <w:t>P</w:t>
      </w:r>
      <w:r w:rsidRPr="00FD1AEA">
        <w:rPr>
          <w:rFonts w:ascii="Times New Roman" w:hAnsi="Times New Roman" w:cs="Times New Roman"/>
          <w:i/>
          <w:iCs/>
        </w:rPr>
        <w:t xml:space="preserve">rijedlogu cjenika </w:t>
      </w:r>
      <w:r w:rsidR="002D0C02">
        <w:rPr>
          <w:rFonts w:ascii="Times New Roman" w:hAnsi="Times New Roman" w:cs="Times New Roman"/>
          <w:i/>
          <w:iCs/>
        </w:rPr>
        <w:t xml:space="preserve">javne </w:t>
      </w:r>
      <w:r w:rsidRPr="00FD1AEA">
        <w:rPr>
          <w:rFonts w:ascii="Times New Roman" w:hAnsi="Times New Roman" w:cs="Times New Roman"/>
          <w:i/>
          <w:iCs/>
        </w:rPr>
        <w:t>usluge prikupljanja miješanog komunalnog otpada</w:t>
      </w:r>
      <w:r w:rsidR="00ED5E79" w:rsidRPr="00FD1AEA">
        <w:rPr>
          <w:rFonts w:ascii="Times New Roman" w:hAnsi="Times New Roman" w:cs="Times New Roman"/>
          <w:i/>
          <w:iCs/>
        </w:rPr>
        <w:t xml:space="preserve"> za područje Grada Krka, Općine Baška, Općine </w:t>
      </w:r>
      <w:proofErr w:type="spellStart"/>
      <w:r w:rsidR="00ED5E79" w:rsidRPr="00FD1AEA">
        <w:rPr>
          <w:rFonts w:ascii="Times New Roman" w:hAnsi="Times New Roman" w:cs="Times New Roman"/>
          <w:i/>
          <w:iCs/>
        </w:rPr>
        <w:t>Dobrinj</w:t>
      </w:r>
      <w:proofErr w:type="spellEnd"/>
      <w:r w:rsidR="00ED5E79" w:rsidRPr="00FD1AEA">
        <w:rPr>
          <w:rFonts w:ascii="Times New Roman" w:hAnsi="Times New Roman" w:cs="Times New Roman"/>
          <w:i/>
          <w:iCs/>
        </w:rPr>
        <w:t>, Općine Malinska-</w:t>
      </w:r>
      <w:proofErr w:type="spellStart"/>
      <w:r w:rsidR="00ED5E79" w:rsidRPr="00FD1AEA">
        <w:rPr>
          <w:rFonts w:ascii="Times New Roman" w:hAnsi="Times New Roman" w:cs="Times New Roman"/>
          <w:i/>
          <w:iCs/>
        </w:rPr>
        <w:t>Dubašnica</w:t>
      </w:r>
      <w:proofErr w:type="spellEnd"/>
      <w:r w:rsidR="00ED5E79" w:rsidRPr="00FD1AEA">
        <w:rPr>
          <w:rFonts w:ascii="Times New Roman" w:hAnsi="Times New Roman" w:cs="Times New Roman"/>
          <w:i/>
          <w:iCs/>
        </w:rPr>
        <w:t>, Općine Punat i Općine Vrbnik</w:t>
      </w:r>
      <w:r w:rsidR="00ED5E79" w:rsidRPr="00FD1AEA">
        <w:rPr>
          <w:rFonts w:ascii="Times New Roman" w:hAnsi="Times New Roman" w:cs="Times New Roman"/>
          <w:b/>
          <w:bCs/>
          <w:i/>
          <w:iCs/>
        </w:rPr>
        <w:t xml:space="preserve"> </w:t>
      </w:r>
      <w:r w:rsidR="006E64B5" w:rsidRPr="00FD1AEA">
        <w:rPr>
          <w:rFonts w:ascii="Times New Roman" w:hAnsi="Times New Roman" w:cs="Times New Roman"/>
          <w:i/>
          <w:iCs/>
        </w:rPr>
        <w:t xml:space="preserve">te </w:t>
      </w:r>
      <w:r w:rsidR="00365A3B">
        <w:rPr>
          <w:rFonts w:ascii="Times New Roman" w:hAnsi="Times New Roman" w:cs="Times New Roman"/>
          <w:i/>
          <w:iCs/>
        </w:rPr>
        <w:t>P</w:t>
      </w:r>
      <w:r w:rsidR="006E64B5" w:rsidRPr="00FD1AEA">
        <w:rPr>
          <w:rFonts w:ascii="Times New Roman" w:hAnsi="Times New Roman" w:cs="Times New Roman"/>
          <w:i/>
          <w:iCs/>
        </w:rPr>
        <w:t xml:space="preserve">rijedlogu cjenika ostalih komunalnih usluga za područje Grada Krka, Općine Baška, Općine </w:t>
      </w:r>
      <w:proofErr w:type="spellStart"/>
      <w:r w:rsidR="006E64B5" w:rsidRPr="00FD1AEA">
        <w:rPr>
          <w:rFonts w:ascii="Times New Roman" w:hAnsi="Times New Roman" w:cs="Times New Roman"/>
          <w:i/>
          <w:iCs/>
        </w:rPr>
        <w:t>Dobrinj</w:t>
      </w:r>
      <w:proofErr w:type="spellEnd"/>
      <w:r w:rsidR="006E64B5" w:rsidRPr="00FD1AEA">
        <w:rPr>
          <w:rFonts w:ascii="Times New Roman" w:hAnsi="Times New Roman" w:cs="Times New Roman"/>
          <w:i/>
          <w:iCs/>
        </w:rPr>
        <w:t>, Općine Malinska-</w:t>
      </w:r>
      <w:proofErr w:type="spellStart"/>
      <w:r w:rsidR="006E64B5" w:rsidRPr="00FD1AEA">
        <w:rPr>
          <w:rFonts w:ascii="Times New Roman" w:hAnsi="Times New Roman" w:cs="Times New Roman"/>
          <w:i/>
          <w:iCs/>
        </w:rPr>
        <w:t>Dubašnica</w:t>
      </w:r>
      <w:proofErr w:type="spellEnd"/>
      <w:r w:rsidR="006E64B5" w:rsidRPr="00FD1AEA">
        <w:rPr>
          <w:rFonts w:ascii="Times New Roman" w:hAnsi="Times New Roman" w:cs="Times New Roman"/>
          <w:i/>
          <w:iCs/>
        </w:rPr>
        <w:t>, Općine Omišalj, Općine Punat i Općine Vrbnik.</w:t>
      </w:r>
    </w:p>
    <w:p w14:paraId="49DF66D4" w14:textId="77777777" w:rsidR="00E24A33" w:rsidRPr="00FD1AEA" w:rsidRDefault="00E24A33" w:rsidP="00E24A33">
      <w:pPr>
        <w:spacing w:after="0"/>
        <w:rPr>
          <w:rFonts w:ascii="Times New Roman" w:hAnsi="Times New Roman" w:cs="Times New Roman"/>
          <w:i/>
          <w:iCs/>
        </w:rPr>
      </w:pPr>
    </w:p>
    <w:p w14:paraId="290B787B" w14:textId="3FD2DB32" w:rsidR="00E24A33" w:rsidRPr="00FD1AEA" w:rsidRDefault="00E24A33" w:rsidP="00E24A33">
      <w:pPr>
        <w:spacing w:after="0"/>
        <w:rPr>
          <w:rFonts w:ascii="Times New Roman" w:hAnsi="Times New Roman" w:cs="Times New Roman"/>
          <w:i/>
          <w:iCs/>
        </w:rPr>
      </w:pPr>
      <w:r w:rsidRPr="00FD1AEA">
        <w:rPr>
          <w:rFonts w:ascii="Times New Roman" w:hAnsi="Times New Roman" w:cs="Times New Roman"/>
          <w:i/>
          <w:iCs/>
        </w:rPr>
        <w:tab/>
      </w:r>
      <w:r w:rsidR="00ED5E79" w:rsidRPr="00FD1AEA">
        <w:rPr>
          <w:rFonts w:ascii="Times New Roman" w:hAnsi="Times New Roman" w:cs="Times New Roman"/>
          <w:i/>
          <w:iCs/>
        </w:rPr>
        <w:t xml:space="preserve">Javno savjetovanje provodilo se </w:t>
      </w:r>
      <w:r w:rsidR="00895A6A" w:rsidRPr="00FD1AEA">
        <w:rPr>
          <w:rFonts w:ascii="Times New Roman" w:hAnsi="Times New Roman" w:cs="Times New Roman"/>
          <w:i/>
          <w:iCs/>
        </w:rPr>
        <w:t xml:space="preserve">na internetskoj stranici Ponikve eko otok Krk d.o.o. </w:t>
      </w:r>
      <w:r w:rsidR="006E64B5" w:rsidRPr="00FD1AEA">
        <w:rPr>
          <w:rFonts w:ascii="Times New Roman" w:hAnsi="Times New Roman" w:cs="Times New Roman"/>
          <w:i/>
          <w:iCs/>
        </w:rPr>
        <w:t xml:space="preserve">u razdoblju </w:t>
      </w:r>
      <w:r w:rsidR="00ED5E79" w:rsidRPr="00FD1AEA">
        <w:rPr>
          <w:rFonts w:ascii="Times New Roman" w:hAnsi="Times New Roman" w:cs="Times New Roman"/>
          <w:i/>
          <w:iCs/>
        </w:rPr>
        <w:t>od</w:t>
      </w:r>
      <w:r w:rsidR="006E64B5" w:rsidRPr="00FD1AEA">
        <w:rPr>
          <w:rFonts w:ascii="Times New Roman" w:hAnsi="Times New Roman" w:cs="Times New Roman"/>
          <w:i/>
          <w:iCs/>
        </w:rPr>
        <w:t xml:space="preserve"> 15. veljače</w:t>
      </w:r>
      <w:r w:rsidR="00895A6A" w:rsidRPr="00FD1AEA">
        <w:rPr>
          <w:rFonts w:ascii="Times New Roman" w:hAnsi="Times New Roman" w:cs="Times New Roman"/>
          <w:i/>
          <w:iCs/>
        </w:rPr>
        <w:t xml:space="preserve"> </w:t>
      </w:r>
      <w:r w:rsidR="006E64B5" w:rsidRPr="00FD1AEA">
        <w:rPr>
          <w:rFonts w:ascii="Times New Roman" w:hAnsi="Times New Roman" w:cs="Times New Roman"/>
          <w:i/>
          <w:iCs/>
        </w:rPr>
        <w:t xml:space="preserve">do 17. </w:t>
      </w:r>
      <w:r w:rsidR="00896820">
        <w:rPr>
          <w:rFonts w:ascii="Times New Roman" w:hAnsi="Times New Roman" w:cs="Times New Roman"/>
          <w:i/>
          <w:iCs/>
        </w:rPr>
        <w:t>ožujka</w:t>
      </w:r>
      <w:r w:rsidR="006E64B5" w:rsidRPr="00FD1AEA">
        <w:rPr>
          <w:rFonts w:ascii="Times New Roman" w:hAnsi="Times New Roman" w:cs="Times New Roman"/>
          <w:i/>
          <w:iCs/>
        </w:rPr>
        <w:t xml:space="preserve"> 2022. godine</w:t>
      </w:r>
      <w:r w:rsidR="00895A6A" w:rsidRPr="00FD1AEA">
        <w:rPr>
          <w:rFonts w:ascii="Times New Roman" w:hAnsi="Times New Roman" w:cs="Times New Roman"/>
          <w:i/>
          <w:iCs/>
        </w:rPr>
        <w:t>.</w:t>
      </w:r>
      <w:r w:rsidRPr="00FD1AEA">
        <w:rPr>
          <w:rFonts w:ascii="Times New Roman" w:hAnsi="Times New Roman" w:cs="Times New Roman"/>
          <w:i/>
          <w:iCs/>
        </w:rPr>
        <w:t xml:space="preserve"> </w:t>
      </w:r>
      <w:r w:rsidR="00895A6A" w:rsidRPr="00FD1AEA">
        <w:rPr>
          <w:rFonts w:ascii="Times New Roman" w:hAnsi="Times New Roman" w:cs="Times New Roman"/>
          <w:i/>
          <w:iCs/>
        </w:rPr>
        <w:t>N</w:t>
      </w:r>
      <w:r w:rsidR="00ED5E79" w:rsidRPr="00FD1AEA">
        <w:rPr>
          <w:rFonts w:ascii="Times New Roman" w:hAnsi="Times New Roman" w:cs="Times New Roman"/>
          <w:i/>
          <w:iCs/>
        </w:rPr>
        <w:t xml:space="preserve">a taj </w:t>
      </w:r>
      <w:r w:rsidR="00895A6A" w:rsidRPr="00FD1AEA">
        <w:rPr>
          <w:rFonts w:ascii="Times New Roman" w:hAnsi="Times New Roman" w:cs="Times New Roman"/>
          <w:i/>
          <w:iCs/>
        </w:rPr>
        <w:t xml:space="preserve">je </w:t>
      </w:r>
      <w:r w:rsidR="00ED5E79" w:rsidRPr="00FD1AEA">
        <w:rPr>
          <w:rFonts w:ascii="Times New Roman" w:hAnsi="Times New Roman" w:cs="Times New Roman"/>
          <w:i/>
          <w:iCs/>
        </w:rPr>
        <w:t>način svim korisnicima javne usluge omogućeno da se uključe u javnu raspravu te iznesu svoje mišljenje, primjedbe</w:t>
      </w:r>
      <w:r w:rsidR="006E64B5" w:rsidRPr="00FD1AEA">
        <w:rPr>
          <w:rFonts w:ascii="Times New Roman" w:hAnsi="Times New Roman" w:cs="Times New Roman"/>
          <w:i/>
          <w:iCs/>
        </w:rPr>
        <w:t xml:space="preserve"> i prijedloge</w:t>
      </w:r>
      <w:r w:rsidR="00ED5E79" w:rsidRPr="00FD1AEA">
        <w:rPr>
          <w:rFonts w:ascii="Times New Roman" w:hAnsi="Times New Roman" w:cs="Times New Roman"/>
          <w:i/>
          <w:iCs/>
        </w:rPr>
        <w:t xml:space="preserve"> u odnosu na predložene cjenike</w:t>
      </w:r>
      <w:r w:rsidR="00895A6A" w:rsidRPr="00FD1AEA">
        <w:rPr>
          <w:rFonts w:ascii="Times New Roman" w:hAnsi="Times New Roman" w:cs="Times New Roman"/>
          <w:i/>
          <w:iCs/>
        </w:rPr>
        <w:t xml:space="preserve"> na e-mail adresu </w:t>
      </w:r>
      <w:hyperlink r:id="rId7" w:history="1">
        <w:r w:rsidR="00895A6A" w:rsidRPr="00FD1AEA">
          <w:rPr>
            <w:rStyle w:val="Hyperlink"/>
            <w:rFonts w:ascii="Times New Roman" w:hAnsi="Times New Roman" w:cs="Times New Roman"/>
            <w:i/>
            <w:iCs/>
          </w:rPr>
          <w:t>info@ponikve.hr</w:t>
        </w:r>
      </w:hyperlink>
      <w:r w:rsidR="00895A6A" w:rsidRPr="00FD1AEA">
        <w:rPr>
          <w:rFonts w:ascii="Times New Roman" w:hAnsi="Times New Roman" w:cs="Times New Roman"/>
          <w:i/>
          <w:iCs/>
        </w:rPr>
        <w:t>.</w:t>
      </w:r>
    </w:p>
    <w:p w14:paraId="0D3B724D" w14:textId="3C9CB469" w:rsidR="003F0BA7" w:rsidRPr="00FD1AEA" w:rsidRDefault="003F0BA7" w:rsidP="00E24A33">
      <w:pPr>
        <w:spacing w:after="0"/>
        <w:rPr>
          <w:rFonts w:ascii="Times New Roman" w:hAnsi="Times New Roman" w:cs="Times New Roman"/>
          <w:i/>
          <w:iCs/>
        </w:rPr>
      </w:pPr>
    </w:p>
    <w:p w14:paraId="62C20213" w14:textId="27E689CB" w:rsidR="003F0BA7" w:rsidRPr="00FD1AEA" w:rsidRDefault="003F0BA7" w:rsidP="00E24A33">
      <w:pPr>
        <w:spacing w:after="0"/>
        <w:rPr>
          <w:rFonts w:ascii="Times New Roman" w:hAnsi="Times New Roman" w:cs="Times New Roman"/>
          <w:i/>
          <w:iCs/>
        </w:rPr>
      </w:pPr>
      <w:r w:rsidRPr="00FD1AEA">
        <w:rPr>
          <w:rFonts w:ascii="Times New Roman" w:hAnsi="Times New Roman" w:cs="Times New Roman"/>
          <w:i/>
          <w:iCs/>
        </w:rPr>
        <w:tab/>
        <w:t xml:space="preserve">U propisanom </w:t>
      </w:r>
      <w:r w:rsidR="00166ED5" w:rsidRPr="00FD1AEA">
        <w:rPr>
          <w:rFonts w:ascii="Times New Roman" w:hAnsi="Times New Roman" w:cs="Times New Roman"/>
          <w:i/>
          <w:iCs/>
        </w:rPr>
        <w:t>su</w:t>
      </w:r>
      <w:r w:rsidRPr="00FD1AEA">
        <w:rPr>
          <w:rFonts w:ascii="Times New Roman" w:hAnsi="Times New Roman" w:cs="Times New Roman"/>
          <w:i/>
          <w:iCs/>
        </w:rPr>
        <w:t xml:space="preserve"> roku pristigl</w:t>
      </w:r>
      <w:r w:rsidR="00166ED5" w:rsidRPr="00FD1AEA">
        <w:rPr>
          <w:rFonts w:ascii="Times New Roman" w:hAnsi="Times New Roman" w:cs="Times New Roman"/>
          <w:i/>
          <w:iCs/>
        </w:rPr>
        <w:t>e</w:t>
      </w:r>
      <w:r w:rsidRPr="00FD1AEA">
        <w:rPr>
          <w:rFonts w:ascii="Times New Roman" w:hAnsi="Times New Roman" w:cs="Times New Roman"/>
          <w:i/>
          <w:iCs/>
        </w:rPr>
        <w:t xml:space="preserve"> </w:t>
      </w:r>
      <w:r w:rsidR="00166ED5" w:rsidRPr="00FD1AEA">
        <w:rPr>
          <w:rFonts w:ascii="Times New Roman" w:hAnsi="Times New Roman" w:cs="Times New Roman"/>
          <w:i/>
          <w:iCs/>
        </w:rPr>
        <w:t xml:space="preserve">četiri  primjedbe, dok </w:t>
      </w:r>
      <w:r w:rsidR="00532B5E">
        <w:rPr>
          <w:rFonts w:ascii="Times New Roman" w:hAnsi="Times New Roman" w:cs="Times New Roman"/>
          <w:i/>
          <w:iCs/>
        </w:rPr>
        <w:t>su dvije</w:t>
      </w:r>
      <w:r w:rsidR="00166ED5" w:rsidRPr="00FD1AEA">
        <w:rPr>
          <w:rFonts w:ascii="Times New Roman" w:hAnsi="Times New Roman" w:cs="Times New Roman"/>
          <w:i/>
          <w:iCs/>
        </w:rPr>
        <w:t xml:space="preserve"> primjedb</w:t>
      </w:r>
      <w:r w:rsidR="00532B5E">
        <w:rPr>
          <w:rFonts w:ascii="Times New Roman" w:hAnsi="Times New Roman" w:cs="Times New Roman"/>
          <w:i/>
          <w:iCs/>
        </w:rPr>
        <w:t>e</w:t>
      </w:r>
      <w:r w:rsidR="00166ED5" w:rsidRPr="00FD1AEA">
        <w:rPr>
          <w:rFonts w:ascii="Times New Roman" w:hAnsi="Times New Roman" w:cs="Times New Roman"/>
          <w:i/>
          <w:iCs/>
        </w:rPr>
        <w:t xml:space="preserve"> pristigl</w:t>
      </w:r>
      <w:r w:rsidR="00532B5E">
        <w:rPr>
          <w:rFonts w:ascii="Times New Roman" w:hAnsi="Times New Roman" w:cs="Times New Roman"/>
          <w:i/>
          <w:iCs/>
        </w:rPr>
        <w:t>e</w:t>
      </w:r>
      <w:r w:rsidR="00166ED5" w:rsidRPr="00FD1AEA">
        <w:rPr>
          <w:rFonts w:ascii="Times New Roman" w:hAnsi="Times New Roman" w:cs="Times New Roman"/>
          <w:i/>
          <w:iCs/>
        </w:rPr>
        <w:t xml:space="preserve"> izvan propisanog roka.</w:t>
      </w:r>
    </w:p>
    <w:p w14:paraId="39FFCCD5" w14:textId="77777777" w:rsidR="00311BCB" w:rsidRPr="00FD1AEA" w:rsidRDefault="00311BCB" w:rsidP="00E24A33">
      <w:pPr>
        <w:spacing w:after="0"/>
        <w:rPr>
          <w:rFonts w:ascii="Times New Roman" w:hAnsi="Times New Roman" w:cs="Times New Roman"/>
          <w:i/>
          <w:iCs/>
        </w:rPr>
      </w:pPr>
    </w:p>
    <w:p w14:paraId="1B3355CA" w14:textId="2561D874" w:rsidR="00166ED5" w:rsidRPr="00FD1AEA" w:rsidRDefault="00166ED5" w:rsidP="00166ED5">
      <w:pPr>
        <w:spacing w:after="0"/>
        <w:ind w:firstLine="708"/>
        <w:rPr>
          <w:rFonts w:ascii="Times New Roman" w:hAnsi="Times New Roman" w:cs="Times New Roman"/>
          <w:i/>
          <w:iCs/>
        </w:rPr>
      </w:pPr>
      <w:r w:rsidRPr="00FD1AEA">
        <w:rPr>
          <w:rFonts w:ascii="Times New Roman" w:hAnsi="Times New Roman" w:cs="Times New Roman"/>
          <w:i/>
          <w:iCs/>
        </w:rPr>
        <w:t xml:space="preserve">Sve primjedbe koje su pristigle u propisanom roku su pregledane te </w:t>
      </w:r>
      <w:r w:rsidR="00311BCB" w:rsidRPr="00FD1AEA">
        <w:rPr>
          <w:rFonts w:ascii="Times New Roman" w:hAnsi="Times New Roman" w:cs="Times New Roman"/>
          <w:i/>
          <w:iCs/>
        </w:rPr>
        <w:t>je na iste dano očitovanje s razlozima neprihvaćanja pojedinih primjedbi.</w:t>
      </w:r>
    </w:p>
    <w:p w14:paraId="35B9A226" w14:textId="2D8E54A3" w:rsidR="00311BCB" w:rsidRPr="00FD1AEA" w:rsidRDefault="00311BCB" w:rsidP="00166ED5">
      <w:pPr>
        <w:spacing w:after="0"/>
        <w:ind w:firstLine="708"/>
        <w:rPr>
          <w:rFonts w:ascii="Times New Roman" w:hAnsi="Times New Roman" w:cs="Times New Roman"/>
          <w:i/>
          <w:iCs/>
        </w:rPr>
      </w:pPr>
    </w:p>
    <w:p w14:paraId="4851B9F8" w14:textId="2FC5485C" w:rsidR="00311BCB" w:rsidRPr="00FD1AEA" w:rsidRDefault="00F0486D" w:rsidP="00166ED5">
      <w:pPr>
        <w:spacing w:after="0"/>
        <w:ind w:firstLine="708"/>
        <w:rPr>
          <w:rFonts w:ascii="Times New Roman" w:hAnsi="Times New Roman" w:cs="Times New Roman"/>
          <w:i/>
          <w:iCs/>
        </w:rPr>
      </w:pPr>
      <w:r w:rsidRPr="00FD1AEA">
        <w:rPr>
          <w:rFonts w:ascii="Times New Roman" w:hAnsi="Times New Roman" w:cs="Times New Roman"/>
          <w:i/>
          <w:iCs/>
        </w:rPr>
        <w:t>Analiza dostavljenih primjedbi</w:t>
      </w:r>
      <w:r w:rsidR="00311BCB" w:rsidRPr="00FD1AEA">
        <w:rPr>
          <w:rFonts w:ascii="Times New Roman" w:hAnsi="Times New Roman" w:cs="Times New Roman"/>
          <w:i/>
          <w:iCs/>
        </w:rPr>
        <w:t>:</w:t>
      </w:r>
    </w:p>
    <w:p w14:paraId="413BE9A6" w14:textId="327F5481" w:rsidR="00B11789" w:rsidRPr="00FD1AEA" w:rsidRDefault="00B11789" w:rsidP="00166ED5">
      <w:pPr>
        <w:spacing w:after="0"/>
        <w:ind w:firstLine="708"/>
        <w:rPr>
          <w:rFonts w:ascii="Times New Roman" w:hAnsi="Times New Roman" w:cs="Times New Roman"/>
          <w:i/>
          <w:iCs/>
        </w:rPr>
      </w:pPr>
    </w:p>
    <w:tbl>
      <w:tblPr>
        <w:tblStyle w:val="TableGrid"/>
        <w:tblW w:w="0" w:type="auto"/>
        <w:tblLook w:val="04A0" w:firstRow="1" w:lastRow="0" w:firstColumn="1" w:lastColumn="0" w:noHBand="0" w:noVBand="1"/>
      </w:tblPr>
      <w:tblGrid>
        <w:gridCol w:w="651"/>
        <w:gridCol w:w="5073"/>
        <w:gridCol w:w="3338"/>
      </w:tblGrid>
      <w:tr w:rsidR="00F0486D" w:rsidRPr="00FD1AEA" w14:paraId="60559441" w14:textId="77777777" w:rsidTr="00EC35EA">
        <w:tc>
          <w:tcPr>
            <w:tcW w:w="651" w:type="dxa"/>
          </w:tcPr>
          <w:p w14:paraId="7AB857AB" w14:textId="77777777" w:rsidR="00F0486D" w:rsidRPr="00FD1AEA" w:rsidRDefault="00F0486D" w:rsidP="00F0486D">
            <w:pPr>
              <w:jc w:val="center"/>
              <w:rPr>
                <w:rFonts w:ascii="Times New Roman" w:hAnsi="Times New Roman" w:cs="Times New Roman"/>
                <w:b/>
                <w:bCs/>
                <w:i/>
                <w:iCs/>
              </w:rPr>
            </w:pPr>
          </w:p>
        </w:tc>
        <w:tc>
          <w:tcPr>
            <w:tcW w:w="5073" w:type="dxa"/>
          </w:tcPr>
          <w:p w14:paraId="05DC4510" w14:textId="574B318A" w:rsidR="00F0486D" w:rsidRPr="00FD1AEA" w:rsidRDefault="00F0486D" w:rsidP="00F0486D">
            <w:pPr>
              <w:jc w:val="center"/>
              <w:rPr>
                <w:rFonts w:ascii="Times New Roman" w:hAnsi="Times New Roman" w:cs="Times New Roman"/>
                <w:b/>
                <w:bCs/>
                <w:i/>
                <w:iCs/>
              </w:rPr>
            </w:pPr>
            <w:r w:rsidRPr="00FD1AEA">
              <w:rPr>
                <w:rFonts w:ascii="Times New Roman" w:hAnsi="Times New Roman" w:cs="Times New Roman"/>
                <w:b/>
                <w:bCs/>
                <w:i/>
                <w:iCs/>
              </w:rPr>
              <w:t>PRIMJEDBE</w:t>
            </w:r>
          </w:p>
        </w:tc>
        <w:tc>
          <w:tcPr>
            <w:tcW w:w="3338" w:type="dxa"/>
          </w:tcPr>
          <w:p w14:paraId="6E5224AB" w14:textId="575FD48E" w:rsidR="00F0486D" w:rsidRPr="00FD1AEA" w:rsidRDefault="00F0486D" w:rsidP="00F0486D">
            <w:pPr>
              <w:jc w:val="center"/>
              <w:rPr>
                <w:rFonts w:ascii="Times New Roman" w:hAnsi="Times New Roman" w:cs="Times New Roman"/>
                <w:b/>
                <w:bCs/>
                <w:i/>
                <w:iCs/>
              </w:rPr>
            </w:pPr>
            <w:r w:rsidRPr="00FD1AEA">
              <w:rPr>
                <w:rFonts w:ascii="Times New Roman" w:hAnsi="Times New Roman" w:cs="Times New Roman"/>
                <w:b/>
                <w:bCs/>
                <w:i/>
                <w:iCs/>
              </w:rPr>
              <w:t xml:space="preserve">OČITOVANJE </w:t>
            </w:r>
          </w:p>
        </w:tc>
      </w:tr>
      <w:tr w:rsidR="00F0486D" w:rsidRPr="00FD1AEA" w14:paraId="1BD3EC55" w14:textId="77777777" w:rsidTr="00EC35EA">
        <w:tc>
          <w:tcPr>
            <w:tcW w:w="651" w:type="dxa"/>
          </w:tcPr>
          <w:p w14:paraId="0DB0C9BC" w14:textId="63F608D1" w:rsidR="00F0486D" w:rsidRPr="00FD1AEA" w:rsidRDefault="00F0486D" w:rsidP="00166ED5">
            <w:pPr>
              <w:rPr>
                <w:rFonts w:ascii="Times New Roman" w:hAnsi="Times New Roman" w:cs="Times New Roman"/>
                <w:b/>
                <w:bCs/>
                <w:i/>
                <w:iCs/>
              </w:rPr>
            </w:pPr>
            <w:r w:rsidRPr="00FD1AEA">
              <w:rPr>
                <w:rFonts w:ascii="Times New Roman" w:hAnsi="Times New Roman" w:cs="Times New Roman"/>
                <w:b/>
                <w:bCs/>
                <w:i/>
                <w:iCs/>
              </w:rPr>
              <w:t>1.</w:t>
            </w:r>
          </w:p>
        </w:tc>
        <w:tc>
          <w:tcPr>
            <w:tcW w:w="5073" w:type="dxa"/>
          </w:tcPr>
          <w:p w14:paraId="0F035830" w14:textId="77777777" w:rsidR="002D0C02" w:rsidRDefault="002D0C02" w:rsidP="00166ED5">
            <w:pPr>
              <w:rPr>
                <w:rFonts w:ascii="Times New Roman" w:hAnsi="Times New Roman" w:cs="Times New Roman"/>
                <w:b/>
                <w:bCs/>
              </w:rPr>
            </w:pPr>
          </w:p>
          <w:p w14:paraId="1B3F1904" w14:textId="7242FD7B" w:rsidR="00A60C13" w:rsidRPr="00EC35EA" w:rsidRDefault="00F0486D" w:rsidP="00166ED5">
            <w:pPr>
              <w:rPr>
                <w:rFonts w:ascii="Times New Roman" w:hAnsi="Times New Roman" w:cs="Times New Roman"/>
                <w:b/>
                <w:bCs/>
              </w:rPr>
            </w:pPr>
            <w:r w:rsidRPr="00EC35EA">
              <w:rPr>
                <w:rFonts w:ascii="Times New Roman" w:hAnsi="Times New Roman" w:cs="Times New Roman"/>
                <w:b/>
                <w:bCs/>
              </w:rPr>
              <w:t>Primjedba br. 1</w:t>
            </w:r>
            <w:r w:rsidR="00A60C13" w:rsidRPr="00EC35EA">
              <w:rPr>
                <w:rFonts w:ascii="Times New Roman" w:hAnsi="Times New Roman" w:cs="Times New Roman"/>
                <w:b/>
                <w:bCs/>
              </w:rPr>
              <w:t xml:space="preserve"> -</w:t>
            </w:r>
            <w:r w:rsidRPr="00EC35EA">
              <w:rPr>
                <w:rFonts w:ascii="Times New Roman" w:hAnsi="Times New Roman" w:cs="Times New Roman"/>
                <w:b/>
                <w:bCs/>
              </w:rPr>
              <w:t xml:space="preserve"> pristigla 15.03.2022. u 12,07 sati</w:t>
            </w:r>
          </w:p>
          <w:p w14:paraId="75280FDA" w14:textId="77777777" w:rsidR="00FD1AEA" w:rsidRPr="00FD1AEA" w:rsidRDefault="00FD1AEA" w:rsidP="00166ED5">
            <w:pPr>
              <w:rPr>
                <w:rFonts w:ascii="Times New Roman" w:hAnsi="Times New Roman" w:cs="Times New Roman"/>
                <w:b/>
                <w:bCs/>
                <w:i/>
                <w:iCs/>
              </w:rPr>
            </w:pPr>
          </w:p>
          <w:p w14:paraId="14B39142" w14:textId="77777777" w:rsidR="00A60C13" w:rsidRPr="00FD1AEA" w:rsidRDefault="00A60C13" w:rsidP="00A60C13">
            <w:pPr>
              <w:pStyle w:val="ListParagraph"/>
              <w:numPr>
                <w:ilvl w:val="0"/>
                <w:numId w:val="1"/>
              </w:numPr>
              <w:rPr>
                <w:rFonts w:ascii="Times New Roman" w:hAnsi="Times New Roman" w:cs="Times New Roman"/>
              </w:rPr>
            </w:pPr>
            <w:r w:rsidRPr="00FD1AEA">
              <w:rPr>
                <w:rFonts w:ascii="Times New Roman" w:hAnsi="Times New Roman" w:cs="Times New Roman"/>
              </w:rPr>
              <w:t>Neki pojmovi koje koristite nisu jasno određeni:</w:t>
            </w:r>
          </w:p>
          <w:p w14:paraId="47D85F80" w14:textId="77777777" w:rsidR="00A60C13" w:rsidRPr="00FD1AEA" w:rsidRDefault="00A60C13" w:rsidP="00FD1AEA">
            <w:pPr>
              <w:pStyle w:val="ListParagraph"/>
              <w:numPr>
                <w:ilvl w:val="1"/>
                <w:numId w:val="1"/>
              </w:numPr>
              <w:ind w:left="460"/>
              <w:rPr>
                <w:rFonts w:ascii="Times New Roman" w:hAnsi="Times New Roman" w:cs="Times New Roman"/>
              </w:rPr>
            </w:pPr>
            <w:r w:rsidRPr="00FD1AEA">
              <w:rPr>
                <w:rFonts w:ascii="Times New Roman" w:hAnsi="Times New Roman" w:cs="Times New Roman"/>
              </w:rPr>
              <w:t>“minimalna javna usluga“? Plaća li korisnik minimalnu cijenu uvećanu za cijenu količine predanog otpada, ili plaća samo minimalnu cijenu kad je cijena količine predanog otpada manja od minimalne?</w:t>
            </w:r>
          </w:p>
          <w:p w14:paraId="52D49920" w14:textId="77777777" w:rsidR="00A60C13" w:rsidRPr="00FD1AEA" w:rsidRDefault="00A60C13" w:rsidP="00FD1AEA">
            <w:pPr>
              <w:pStyle w:val="ListParagraph"/>
              <w:numPr>
                <w:ilvl w:val="1"/>
                <w:numId w:val="1"/>
              </w:numPr>
              <w:ind w:left="460"/>
              <w:rPr>
                <w:rFonts w:ascii="Times New Roman" w:hAnsi="Times New Roman" w:cs="Times New Roman"/>
              </w:rPr>
            </w:pPr>
            <w:r w:rsidRPr="00FD1AEA">
              <w:rPr>
                <w:rFonts w:ascii="Times New Roman" w:hAnsi="Times New Roman" w:cs="Times New Roman"/>
              </w:rPr>
              <w:t>što se smatra nekorištenim i povremeno korištenom nekretninom? Što je točno kriterij za nekorištene nekretnine i za povremeno korištenje nekretnine nisu dorečeni:</w:t>
            </w:r>
          </w:p>
          <w:p w14:paraId="4103427B" w14:textId="77777777" w:rsidR="00A60C13" w:rsidRPr="00FD1AEA" w:rsidRDefault="00A60C13" w:rsidP="00FD1AEA">
            <w:pPr>
              <w:pStyle w:val="ListParagraph"/>
              <w:numPr>
                <w:ilvl w:val="2"/>
                <w:numId w:val="1"/>
              </w:numPr>
              <w:ind w:left="885"/>
              <w:rPr>
                <w:rFonts w:ascii="Times New Roman" w:hAnsi="Times New Roman" w:cs="Times New Roman"/>
              </w:rPr>
            </w:pPr>
            <w:r w:rsidRPr="00FD1AEA">
              <w:rPr>
                <w:rFonts w:ascii="Times New Roman" w:hAnsi="Times New Roman" w:cs="Times New Roman"/>
              </w:rPr>
              <w:t>koja je gornja granica utroška el. energije i/ili vode pa da objekt uđe u kategoriju nekorišten ili povremeno korišten?  Moj (i najčešći) način korištenja „kuće za odmor“ izvan sezone (ljeta):</w:t>
            </w:r>
          </w:p>
          <w:p w14:paraId="351A4B11" w14:textId="77777777" w:rsidR="00A60C13" w:rsidRPr="00FD1AEA" w:rsidRDefault="00A60C13" w:rsidP="00FD1AEA">
            <w:pPr>
              <w:pStyle w:val="ListParagraph"/>
              <w:numPr>
                <w:ilvl w:val="3"/>
                <w:numId w:val="1"/>
              </w:numPr>
              <w:ind w:left="1452"/>
              <w:rPr>
                <w:rFonts w:ascii="Times New Roman" w:hAnsi="Times New Roman" w:cs="Times New Roman"/>
              </w:rPr>
            </w:pPr>
            <w:r w:rsidRPr="00FD1AEA">
              <w:rPr>
                <w:rFonts w:ascii="Times New Roman" w:hAnsi="Times New Roman" w:cs="Times New Roman"/>
              </w:rPr>
              <w:lastRenderedPageBreak/>
              <w:t>obično je uključen frižider i vanjska senzorska rasvjeta, potrošnja struje oko 0,5 kW dnevno, nema otpada</w:t>
            </w:r>
          </w:p>
          <w:p w14:paraId="4CBE919C" w14:textId="77777777" w:rsidR="00A60C13" w:rsidRPr="00FD1AEA" w:rsidRDefault="00A60C13" w:rsidP="00FD1AEA">
            <w:pPr>
              <w:pStyle w:val="ListParagraph"/>
              <w:numPr>
                <w:ilvl w:val="3"/>
                <w:numId w:val="1"/>
              </w:numPr>
              <w:ind w:left="1452"/>
              <w:rPr>
                <w:rFonts w:ascii="Times New Roman" w:hAnsi="Times New Roman" w:cs="Times New Roman"/>
              </w:rPr>
            </w:pPr>
            <w:r w:rsidRPr="00FD1AEA">
              <w:rPr>
                <w:rFonts w:ascii="Times New Roman" w:hAnsi="Times New Roman" w:cs="Times New Roman"/>
              </w:rPr>
              <w:t xml:space="preserve">prilikom prolaska preko ili uz Krk, navratim do kuće, prozračim, </w:t>
            </w:r>
            <w:proofErr w:type="spellStart"/>
            <w:r w:rsidRPr="00FD1AEA">
              <w:rPr>
                <w:rFonts w:ascii="Times New Roman" w:hAnsi="Times New Roman" w:cs="Times New Roman"/>
              </w:rPr>
              <w:t>otuširam</w:t>
            </w:r>
            <w:proofErr w:type="spellEnd"/>
            <w:r w:rsidRPr="00FD1AEA">
              <w:rPr>
                <w:rFonts w:ascii="Times New Roman" w:hAnsi="Times New Roman" w:cs="Times New Roman"/>
              </w:rPr>
              <w:t xml:space="preserve"> se, pometem: potrošim do 1 kw el. energije, eventualni otpad  stavim u vrećicu i odnesem sa sobom odnosno bacim u kontejner na Krku, u Rijeci ili u Zagrebu</w:t>
            </w:r>
          </w:p>
          <w:p w14:paraId="45E4DD9F" w14:textId="77777777" w:rsidR="00A60C13" w:rsidRPr="00FD1AEA" w:rsidRDefault="00A60C13" w:rsidP="00FD1AEA">
            <w:pPr>
              <w:pStyle w:val="ListParagraph"/>
              <w:numPr>
                <w:ilvl w:val="3"/>
                <w:numId w:val="1"/>
              </w:numPr>
              <w:ind w:left="1452"/>
              <w:rPr>
                <w:rFonts w:ascii="Times New Roman" w:hAnsi="Times New Roman" w:cs="Times New Roman"/>
              </w:rPr>
            </w:pPr>
            <w:r w:rsidRPr="00FD1AEA">
              <w:rPr>
                <w:rFonts w:ascii="Times New Roman" w:hAnsi="Times New Roman" w:cs="Times New Roman"/>
              </w:rPr>
              <w:t>dva puta izvan sezone dođem na Krk na tjedan dana; potrošnja struje do 20 kW, zbrinjavanje otpada obično kao pod 2,nekad jedan odvoz otpada, manji od 10 litara</w:t>
            </w:r>
          </w:p>
          <w:p w14:paraId="7816EF54" w14:textId="77777777" w:rsidR="00A60C13" w:rsidRPr="00FD1AEA" w:rsidRDefault="00A60C13" w:rsidP="00A60C13">
            <w:pPr>
              <w:ind w:left="1416"/>
              <w:rPr>
                <w:rFonts w:ascii="Times New Roman" w:hAnsi="Times New Roman" w:cs="Times New Roman"/>
              </w:rPr>
            </w:pPr>
            <w:r w:rsidRPr="00FD1AEA">
              <w:rPr>
                <w:rFonts w:ascii="Times New Roman" w:hAnsi="Times New Roman" w:cs="Times New Roman"/>
              </w:rPr>
              <w:t>Pri tom, naša zimska (ali i ljetna) potrošnja el. energije nije očitavana mjesečno, već procijenjena na osnovu lanjskih nekoliko očitanja.</w:t>
            </w:r>
          </w:p>
          <w:p w14:paraId="22E8702A" w14:textId="77777777" w:rsidR="00A60C13" w:rsidRPr="00FD1AEA" w:rsidRDefault="00A60C13" w:rsidP="00A60C13">
            <w:pPr>
              <w:ind w:left="1416"/>
              <w:rPr>
                <w:rFonts w:ascii="Times New Roman" w:hAnsi="Times New Roman" w:cs="Times New Roman"/>
              </w:rPr>
            </w:pPr>
            <w:r w:rsidRPr="00FD1AEA">
              <w:rPr>
                <w:rFonts w:ascii="Times New Roman" w:hAnsi="Times New Roman" w:cs="Times New Roman"/>
              </w:rPr>
              <w:t xml:space="preserve">Razumijem da vam je za određivanje povremenog korištenja najjednostavnije podijeliti godinu na zimski i ljetni period, međutim, vjerojatno većina „vikendaša“ uključujući nas, bude na Krku prije srpnja tek tjedan dana radi pripreme kuće. </w:t>
            </w:r>
          </w:p>
          <w:p w14:paraId="4A23BE78" w14:textId="77777777" w:rsidR="00A60C13" w:rsidRPr="00FD1AEA" w:rsidRDefault="00A60C13" w:rsidP="00A60C13">
            <w:pPr>
              <w:pStyle w:val="ListParagraph"/>
              <w:numPr>
                <w:ilvl w:val="0"/>
                <w:numId w:val="1"/>
              </w:numPr>
              <w:rPr>
                <w:rFonts w:ascii="Times New Roman" w:hAnsi="Times New Roman" w:cs="Times New Roman"/>
              </w:rPr>
            </w:pPr>
            <w:r w:rsidRPr="00FD1AEA">
              <w:rPr>
                <w:rFonts w:ascii="Times New Roman" w:hAnsi="Times New Roman" w:cs="Times New Roman"/>
              </w:rPr>
              <w:t xml:space="preserve">Cijenu povezujete s volumenom spremnika, a volumen spremnika (valjda kao i po prijašnjem cjeniku, u Obrazloženju nije opisano) s kvadraturom nekretnine. Smanjili ste broj kategorija cijena odvoza – prije su bili spremnici od 10, 30, 60, 120 litara, a sada samo 30, 120, 240 i 360 litara. Time očito radite u korist onih koji imaju veće površine, očito PROTUSOCIJALNO (naplaćujete jednako onima s 61 litrom otpada kao i onima s 119 litara otpada). Zašto jednostavno ne vežete cijenu direktno s površinom? </w:t>
            </w:r>
          </w:p>
          <w:p w14:paraId="0AFEC59C" w14:textId="7CC9111C" w:rsidR="00A60C13" w:rsidRPr="00FD1AEA" w:rsidRDefault="00A60C13" w:rsidP="00FD1AEA">
            <w:pPr>
              <w:pStyle w:val="ListParagraph"/>
              <w:numPr>
                <w:ilvl w:val="0"/>
                <w:numId w:val="1"/>
              </w:numPr>
              <w:rPr>
                <w:rFonts w:ascii="Times New Roman" w:hAnsi="Times New Roman" w:cs="Times New Roman"/>
              </w:rPr>
            </w:pPr>
            <w:r w:rsidRPr="00FD1AEA">
              <w:rPr>
                <w:rFonts w:ascii="Times New Roman" w:hAnsi="Times New Roman" w:cs="Times New Roman"/>
              </w:rPr>
              <w:t xml:space="preserve">Zašto je smanjen broj različitih veličina spremnika (ako ne uvažite ono pod 2) i koja je veza između korisne površine i volumena spremnika? </w:t>
            </w:r>
          </w:p>
          <w:p w14:paraId="48A24E37" w14:textId="77777777" w:rsidR="00FD1AEA" w:rsidRPr="00FD1AEA" w:rsidRDefault="00FD1AEA" w:rsidP="00FD1AEA">
            <w:pPr>
              <w:pStyle w:val="ListParagraph"/>
              <w:ind w:left="360"/>
              <w:rPr>
                <w:rFonts w:ascii="Times New Roman" w:hAnsi="Times New Roman" w:cs="Times New Roman"/>
              </w:rPr>
            </w:pPr>
          </w:p>
          <w:p w14:paraId="6E3C0FA7" w14:textId="21645608" w:rsidR="00A60C13" w:rsidRPr="00FD1AEA" w:rsidRDefault="00FD1AEA" w:rsidP="00A60C13">
            <w:pPr>
              <w:rPr>
                <w:rFonts w:ascii="Times New Roman" w:hAnsi="Times New Roman" w:cs="Times New Roman"/>
              </w:rPr>
            </w:pPr>
            <w:r w:rsidRPr="00FD1AEA">
              <w:rPr>
                <w:rFonts w:ascii="Times New Roman" w:hAnsi="Times New Roman" w:cs="Times New Roman"/>
              </w:rPr>
              <w:t>Zaključak:</w:t>
            </w:r>
          </w:p>
          <w:p w14:paraId="42DBCC01" w14:textId="77777777" w:rsidR="00A60C13" w:rsidRPr="00FD1AEA" w:rsidRDefault="00A60C13" w:rsidP="00A60C13">
            <w:pPr>
              <w:rPr>
                <w:rFonts w:ascii="Times New Roman" w:hAnsi="Times New Roman" w:cs="Times New Roman"/>
              </w:rPr>
            </w:pPr>
            <w:r w:rsidRPr="00FD1AEA">
              <w:rPr>
                <w:rFonts w:ascii="Times New Roman" w:hAnsi="Times New Roman" w:cs="Times New Roman"/>
              </w:rPr>
              <w:t>Treba točno definirati kriterije „povremenog korištenja nekretnine“, bez čega se i ne mogu dati konkretnije primjedbe.</w:t>
            </w:r>
          </w:p>
          <w:p w14:paraId="052E09D9" w14:textId="77777777" w:rsidR="00A60C13" w:rsidRPr="00FD1AEA" w:rsidRDefault="00A60C13" w:rsidP="00A60C13">
            <w:pPr>
              <w:rPr>
                <w:rFonts w:ascii="Times New Roman" w:hAnsi="Times New Roman" w:cs="Times New Roman"/>
              </w:rPr>
            </w:pPr>
            <w:r w:rsidRPr="00FD1AEA">
              <w:rPr>
                <w:rFonts w:ascii="Times New Roman" w:hAnsi="Times New Roman" w:cs="Times New Roman"/>
              </w:rPr>
              <w:tab/>
              <w:t>Pravednije bi bilo varijabilni dio cijena vezati uz površinu, a ne uz veličinu spremnika.</w:t>
            </w:r>
          </w:p>
          <w:p w14:paraId="523C883F" w14:textId="77777777" w:rsidR="00A60C13" w:rsidRPr="00FD1AEA" w:rsidRDefault="00A60C13" w:rsidP="00A60C13">
            <w:pPr>
              <w:rPr>
                <w:rFonts w:ascii="Times New Roman" w:hAnsi="Times New Roman" w:cs="Times New Roman"/>
              </w:rPr>
            </w:pPr>
            <w:r w:rsidRPr="00FD1AEA">
              <w:rPr>
                <w:rFonts w:ascii="Times New Roman" w:hAnsi="Times New Roman" w:cs="Times New Roman"/>
              </w:rPr>
              <w:tab/>
              <w:t>Pravedno bi bilo privremeno korištenje odrediti uz stvarno korištenje nekretnine odnosno uz korištenje vaših usluga, koje može biti i u drugim mjesecima osim pretpostavljenih listopada do travnja.</w:t>
            </w:r>
          </w:p>
          <w:p w14:paraId="4E255D40" w14:textId="06BE053E" w:rsidR="00A60C13" w:rsidRPr="00FD1AEA" w:rsidRDefault="00A60C13" w:rsidP="00A60C13">
            <w:pPr>
              <w:rPr>
                <w:rFonts w:ascii="Times New Roman" w:hAnsi="Times New Roman" w:cs="Times New Roman"/>
                <w:i/>
                <w:iCs/>
              </w:rPr>
            </w:pPr>
          </w:p>
        </w:tc>
        <w:tc>
          <w:tcPr>
            <w:tcW w:w="3338" w:type="dxa"/>
          </w:tcPr>
          <w:p w14:paraId="5E3E954A" w14:textId="4D77F5BC" w:rsidR="00FD1AEA" w:rsidRPr="00FD1AEA" w:rsidRDefault="002D0C02" w:rsidP="009157D3">
            <w:pPr>
              <w:pStyle w:val="BodyText"/>
              <w:rPr>
                <w:b/>
                <w:bCs/>
                <w:sz w:val="22"/>
                <w:szCs w:val="22"/>
              </w:rPr>
            </w:pPr>
            <w:r>
              <w:rPr>
                <w:b/>
                <w:bCs/>
                <w:sz w:val="22"/>
                <w:szCs w:val="22"/>
              </w:rPr>
              <w:lastRenderedPageBreak/>
              <w:br/>
            </w:r>
            <w:r w:rsidR="00FD1AEA" w:rsidRPr="00FD1AEA">
              <w:rPr>
                <w:b/>
                <w:bCs/>
                <w:sz w:val="22"/>
                <w:szCs w:val="22"/>
              </w:rPr>
              <w:t xml:space="preserve">Primjedba  br. 1 je razmotrena. </w:t>
            </w:r>
          </w:p>
          <w:p w14:paraId="48456D3A" w14:textId="74AE4FF6" w:rsidR="00FD1AEA" w:rsidRPr="00FD1AEA" w:rsidRDefault="00FD1AEA" w:rsidP="009157D3">
            <w:pPr>
              <w:pStyle w:val="BodyText"/>
              <w:rPr>
                <w:sz w:val="22"/>
                <w:szCs w:val="22"/>
              </w:rPr>
            </w:pPr>
            <w:r w:rsidRPr="00FD1AEA">
              <w:rPr>
                <w:sz w:val="22"/>
                <w:szCs w:val="22"/>
              </w:rPr>
              <w:t>Budući da u istoj nije sadržan konkretni prijedlog izmjene pojedine odredbe cjenika, o primjedbi nije posebno odlučeno, već je ista primljena na znanje.</w:t>
            </w:r>
          </w:p>
          <w:p w14:paraId="2A7C2F13" w14:textId="77777777" w:rsidR="00FD1AEA" w:rsidRPr="00FD1AEA" w:rsidRDefault="00FD1AEA" w:rsidP="009157D3">
            <w:pPr>
              <w:pStyle w:val="BodyText"/>
              <w:rPr>
                <w:sz w:val="22"/>
                <w:szCs w:val="22"/>
              </w:rPr>
            </w:pPr>
            <w:r w:rsidRPr="00FD1AEA">
              <w:rPr>
                <w:sz w:val="22"/>
                <w:szCs w:val="22"/>
              </w:rPr>
              <w:t xml:space="preserve">U odnosu na postavljena pitanja – Cjenik i Odluka o načinu pružanja javne usluge sakupljanja komunalnog otpad izrađeni su na temelju Zakona o gospodarenju otpadom kojim nije dopušteno formirati cijenu komunalne usluge prema površini nekretnine. </w:t>
            </w:r>
          </w:p>
          <w:p w14:paraId="0A773FB6" w14:textId="77777777" w:rsidR="00F0486D" w:rsidRPr="00FD1AEA" w:rsidRDefault="00F0486D" w:rsidP="00166ED5">
            <w:pPr>
              <w:rPr>
                <w:rFonts w:ascii="Times New Roman" w:hAnsi="Times New Roman" w:cs="Times New Roman"/>
                <w:i/>
                <w:iCs/>
              </w:rPr>
            </w:pPr>
          </w:p>
        </w:tc>
      </w:tr>
      <w:tr w:rsidR="00F0486D" w:rsidRPr="00FD1AEA" w14:paraId="0B891527" w14:textId="77777777" w:rsidTr="002D0C02">
        <w:trPr>
          <w:trHeight w:val="6495"/>
        </w:trPr>
        <w:tc>
          <w:tcPr>
            <w:tcW w:w="651" w:type="dxa"/>
          </w:tcPr>
          <w:p w14:paraId="44227F2E" w14:textId="29BC278F" w:rsidR="00F0486D" w:rsidRPr="00FD1AEA" w:rsidRDefault="00F0486D" w:rsidP="00166ED5">
            <w:pPr>
              <w:rPr>
                <w:rFonts w:ascii="Times New Roman" w:hAnsi="Times New Roman" w:cs="Times New Roman"/>
                <w:b/>
                <w:bCs/>
                <w:i/>
                <w:iCs/>
              </w:rPr>
            </w:pPr>
            <w:r w:rsidRPr="00FD1AEA">
              <w:rPr>
                <w:rFonts w:ascii="Times New Roman" w:hAnsi="Times New Roman" w:cs="Times New Roman"/>
                <w:b/>
                <w:bCs/>
                <w:i/>
                <w:iCs/>
              </w:rPr>
              <w:lastRenderedPageBreak/>
              <w:t xml:space="preserve">2. </w:t>
            </w:r>
          </w:p>
        </w:tc>
        <w:tc>
          <w:tcPr>
            <w:tcW w:w="5073" w:type="dxa"/>
          </w:tcPr>
          <w:p w14:paraId="50646458" w14:textId="77777777" w:rsidR="002D0C02" w:rsidRDefault="002D0C02" w:rsidP="006E21C7">
            <w:pPr>
              <w:rPr>
                <w:rFonts w:ascii="Times New Roman" w:hAnsi="Times New Roman" w:cs="Times New Roman"/>
                <w:b/>
                <w:bCs/>
              </w:rPr>
            </w:pPr>
          </w:p>
          <w:p w14:paraId="0353F887" w14:textId="740DCC52" w:rsidR="00FD1AEA" w:rsidRPr="00EC35EA" w:rsidRDefault="00FD1AEA" w:rsidP="006E21C7">
            <w:pPr>
              <w:rPr>
                <w:rFonts w:ascii="Times New Roman" w:hAnsi="Times New Roman" w:cs="Times New Roman"/>
                <w:b/>
                <w:bCs/>
              </w:rPr>
            </w:pPr>
            <w:r w:rsidRPr="00EC35EA">
              <w:rPr>
                <w:rFonts w:ascii="Times New Roman" w:hAnsi="Times New Roman" w:cs="Times New Roman"/>
                <w:b/>
                <w:bCs/>
              </w:rPr>
              <w:t>Primjedba br. 2 - pristigla 1</w:t>
            </w:r>
            <w:r w:rsidR="006E21C7" w:rsidRPr="00EC35EA">
              <w:rPr>
                <w:rFonts w:ascii="Times New Roman" w:hAnsi="Times New Roman" w:cs="Times New Roman"/>
                <w:b/>
                <w:bCs/>
              </w:rPr>
              <w:t>7</w:t>
            </w:r>
            <w:r w:rsidRPr="00EC35EA">
              <w:rPr>
                <w:rFonts w:ascii="Times New Roman" w:hAnsi="Times New Roman" w:cs="Times New Roman"/>
                <w:b/>
                <w:bCs/>
              </w:rPr>
              <w:t xml:space="preserve">.03.2022. u </w:t>
            </w:r>
            <w:r w:rsidR="006E21C7" w:rsidRPr="00EC35EA">
              <w:rPr>
                <w:rFonts w:ascii="Times New Roman" w:hAnsi="Times New Roman" w:cs="Times New Roman"/>
                <w:b/>
                <w:bCs/>
              </w:rPr>
              <w:t>20</w:t>
            </w:r>
            <w:r w:rsidRPr="00EC35EA">
              <w:rPr>
                <w:rFonts w:ascii="Times New Roman" w:hAnsi="Times New Roman" w:cs="Times New Roman"/>
                <w:b/>
                <w:bCs/>
              </w:rPr>
              <w:t>,</w:t>
            </w:r>
            <w:r w:rsidR="006E21C7" w:rsidRPr="00EC35EA">
              <w:rPr>
                <w:rFonts w:ascii="Times New Roman" w:hAnsi="Times New Roman" w:cs="Times New Roman"/>
                <w:b/>
                <w:bCs/>
              </w:rPr>
              <w:t>35</w:t>
            </w:r>
            <w:r w:rsidRPr="00EC35EA">
              <w:rPr>
                <w:rFonts w:ascii="Times New Roman" w:hAnsi="Times New Roman" w:cs="Times New Roman"/>
                <w:b/>
                <w:bCs/>
              </w:rPr>
              <w:t xml:space="preserve"> sat</w:t>
            </w:r>
            <w:r w:rsidR="006E21C7" w:rsidRPr="00EC35EA">
              <w:rPr>
                <w:rFonts w:ascii="Times New Roman" w:hAnsi="Times New Roman" w:cs="Times New Roman"/>
                <w:b/>
                <w:bCs/>
              </w:rPr>
              <w:t>i</w:t>
            </w:r>
          </w:p>
          <w:p w14:paraId="1AF79E55" w14:textId="1CF52332" w:rsidR="00FD1AEA" w:rsidRPr="00FD1AEA" w:rsidRDefault="00FD1AEA" w:rsidP="00FD1AEA">
            <w:pPr>
              <w:pStyle w:val="NormalWeb"/>
              <w:rPr>
                <w:sz w:val="22"/>
                <w:szCs w:val="22"/>
              </w:rPr>
            </w:pPr>
            <w:r w:rsidRPr="00FD1AEA">
              <w:rPr>
                <w:sz w:val="22"/>
                <w:szCs w:val="22"/>
              </w:rPr>
              <w:t>Cijena za predanu količinu MKO je neutemeljena</w:t>
            </w:r>
            <w:r w:rsidRPr="00FD1AEA">
              <w:rPr>
                <w:sz w:val="22"/>
                <w:szCs w:val="22"/>
                <w:u w:val="single"/>
              </w:rPr>
              <w:t xml:space="preserve"> i previsoka.</w:t>
            </w:r>
          </w:p>
          <w:p w14:paraId="2881EDF5" w14:textId="77777777" w:rsidR="00FD1AEA" w:rsidRPr="00FD1AEA" w:rsidRDefault="00FD1AEA" w:rsidP="00FD1AEA">
            <w:pPr>
              <w:pStyle w:val="NormalWeb"/>
              <w:rPr>
                <w:sz w:val="22"/>
                <w:szCs w:val="22"/>
              </w:rPr>
            </w:pPr>
            <w:r w:rsidRPr="00FD1AEA">
              <w:rPr>
                <w:sz w:val="22"/>
                <w:szCs w:val="22"/>
              </w:rPr>
              <w:t xml:space="preserve">U obrazloženju načina na koji je određena jedinična cijena za pražnjenje volumena spremnika MKO nema ni jednog konkretnog podatka iz kojega bi bila vidljiva opravdanost predloženog, a navodi se samo da cijena uključuje troškove zbrinjavanja MKO na </w:t>
            </w:r>
            <w:proofErr w:type="spellStart"/>
            <w:r w:rsidRPr="00FD1AEA">
              <w:rPr>
                <w:sz w:val="22"/>
                <w:szCs w:val="22"/>
              </w:rPr>
              <w:t>Marišćini</w:t>
            </w:r>
            <w:proofErr w:type="spellEnd"/>
            <w:r w:rsidRPr="00FD1AEA">
              <w:rPr>
                <w:sz w:val="22"/>
                <w:szCs w:val="22"/>
              </w:rPr>
              <w:t xml:space="preserve">, te da  alternativno pokriva troškove odlaganja na </w:t>
            </w:r>
            <w:proofErr w:type="spellStart"/>
            <w:r w:rsidRPr="00FD1AEA">
              <w:rPr>
                <w:sz w:val="22"/>
                <w:szCs w:val="22"/>
              </w:rPr>
              <w:t>Treskavcu</w:t>
            </w:r>
            <w:proofErr w:type="spellEnd"/>
            <w:r w:rsidRPr="00FD1AEA">
              <w:rPr>
                <w:sz w:val="22"/>
                <w:szCs w:val="22"/>
              </w:rPr>
              <w:t xml:space="preserve"> kada je to primjenjivo dozvolom za gospodarenje otpadom.</w:t>
            </w:r>
          </w:p>
          <w:p w14:paraId="1B92A9FF" w14:textId="77777777" w:rsidR="00FD1AEA" w:rsidRPr="00FD1AEA" w:rsidRDefault="00FD1AEA" w:rsidP="00FD1AEA">
            <w:pPr>
              <w:pStyle w:val="NormalWeb"/>
              <w:rPr>
                <w:sz w:val="22"/>
                <w:szCs w:val="22"/>
              </w:rPr>
            </w:pPr>
            <w:r w:rsidRPr="00FD1AEA">
              <w:rPr>
                <w:sz w:val="22"/>
                <w:szCs w:val="22"/>
              </w:rPr>
              <w:t xml:space="preserve">Dozvolom za gospodarenje otpadom za odlagalište </w:t>
            </w:r>
            <w:proofErr w:type="spellStart"/>
            <w:r w:rsidRPr="00FD1AEA">
              <w:rPr>
                <w:sz w:val="22"/>
                <w:szCs w:val="22"/>
              </w:rPr>
              <w:t>Treskavac</w:t>
            </w:r>
            <w:proofErr w:type="spellEnd"/>
            <w:r w:rsidRPr="00FD1AEA">
              <w:rPr>
                <w:sz w:val="22"/>
                <w:szCs w:val="22"/>
              </w:rPr>
              <w:t xml:space="preserve"> jasno je definirano razdoblje od lipnja do rujna tijekom kojeg će Ponikve eko otok Krk otpad zbrinjavati na </w:t>
            </w:r>
            <w:proofErr w:type="spellStart"/>
            <w:r w:rsidRPr="00FD1AEA">
              <w:rPr>
                <w:sz w:val="22"/>
                <w:szCs w:val="22"/>
              </w:rPr>
              <w:t>Treskavcu</w:t>
            </w:r>
            <w:proofErr w:type="spellEnd"/>
            <w:r w:rsidRPr="00FD1AEA">
              <w:rPr>
                <w:sz w:val="22"/>
                <w:szCs w:val="22"/>
              </w:rPr>
              <w:t xml:space="preserve"> a ne na </w:t>
            </w:r>
            <w:proofErr w:type="spellStart"/>
            <w:r w:rsidRPr="00FD1AEA">
              <w:rPr>
                <w:sz w:val="22"/>
                <w:szCs w:val="22"/>
              </w:rPr>
              <w:t>Marišćini</w:t>
            </w:r>
            <w:proofErr w:type="spellEnd"/>
            <w:r w:rsidRPr="00FD1AEA">
              <w:rPr>
                <w:sz w:val="22"/>
                <w:szCs w:val="22"/>
              </w:rPr>
              <w:t xml:space="preserve">, s tim da je poznato da je trošak zbrinjavanja MKO na </w:t>
            </w:r>
            <w:proofErr w:type="spellStart"/>
            <w:r w:rsidRPr="00FD1AEA">
              <w:rPr>
                <w:sz w:val="22"/>
                <w:szCs w:val="22"/>
              </w:rPr>
              <w:t>Marišćini</w:t>
            </w:r>
            <w:proofErr w:type="spellEnd"/>
            <w:r w:rsidRPr="00FD1AEA">
              <w:rPr>
                <w:sz w:val="22"/>
                <w:szCs w:val="22"/>
              </w:rPr>
              <w:t xml:space="preserve"> 866 kn po toni, a zbrinjavanja na </w:t>
            </w:r>
            <w:proofErr w:type="spellStart"/>
            <w:r w:rsidRPr="00FD1AEA">
              <w:rPr>
                <w:sz w:val="22"/>
                <w:szCs w:val="22"/>
              </w:rPr>
              <w:t>Treskavcu</w:t>
            </w:r>
            <w:proofErr w:type="spellEnd"/>
            <w:r w:rsidRPr="00FD1AEA">
              <w:rPr>
                <w:sz w:val="22"/>
                <w:szCs w:val="22"/>
              </w:rPr>
              <w:t xml:space="preserve"> samo oko 50 kn/t. Trošak prijevoza je korisnicima uračunat u cijenu obvezne minimalne javne usluge, tako da se cijena za predani otpad treba temeljiti isključivo na trošku zbrinjavanja.</w:t>
            </w:r>
          </w:p>
          <w:p w14:paraId="649054E1" w14:textId="77777777" w:rsidR="00FD1AEA" w:rsidRPr="00FD1AEA" w:rsidRDefault="00FD1AEA" w:rsidP="00FD1AEA">
            <w:pPr>
              <w:pStyle w:val="NormalWeb"/>
              <w:rPr>
                <w:sz w:val="22"/>
                <w:szCs w:val="22"/>
              </w:rPr>
            </w:pPr>
            <w:r w:rsidRPr="00FD1AEA">
              <w:rPr>
                <w:sz w:val="22"/>
                <w:szCs w:val="22"/>
              </w:rPr>
              <w:t>Ponikvi je trošak zbrinjavanja MKO  značajno niži od lipnja do rujna nego u ostatku godine, pa sukladno tome i cijene u cjeniku za preuzimanje količine MKO od korisnika ne bi smjele biti veće od troškova.</w:t>
            </w:r>
          </w:p>
          <w:p w14:paraId="10153341" w14:textId="77777777" w:rsidR="00FD1AEA" w:rsidRPr="00FD1AEA" w:rsidRDefault="00FD1AEA" w:rsidP="00FD1AEA">
            <w:pPr>
              <w:pStyle w:val="NormalWeb"/>
              <w:rPr>
                <w:sz w:val="22"/>
                <w:szCs w:val="22"/>
              </w:rPr>
            </w:pPr>
            <w:r w:rsidRPr="00FD1AEA">
              <w:rPr>
                <w:sz w:val="22"/>
                <w:szCs w:val="22"/>
              </w:rPr>
              <w:t xml:space="preserve">Najveća količina otpada na otoku Krku se prikupi upravo u razdoblju od lipnja do rujna, što znači da se cijena za korisnike ne može formirati temeljem </w:t>
            </w:r>
            <w:proofErr w:type="spellStart"/>
            <w:r w:rsidRPr="00FD1AEA">
              <w:rPr>
                <w:sz w:val="22"/>
                <w:szCs w:val="22"/>
              </w:rPr>
              <w:t>procjenjenih</w:t>
            </w:r>
            <w:proofErr w:type="spellEnd"/>
            <w:r w:rsidRPr="00FD1AEA">
              <w:rPr>
                <w:sz w:val="22"/>
                <w:szCs w:val="22"/>
              </w:rPr>
              <w:t xml:space="preserve"> ukupnih količina prikupljenog MKO i projekcije troška zbrinjavanja te količine na </w:t>
            </w:r>
            <w:proofErr w:type="spellStart"/>
            <w:r w:rsidRPr="00FD1AEA">
              <w:rPr>
                <w:sz w:val="22"/>
                <w:szCs w:val="22"/>
              </w:rPr>
              <w:t>Marišćini</w:t>
            </w:r>
            <w:proofErr w:type="spellEnd"/>
            <w:r w:rsidRPr="00FD1AEA">
              <w:rPr>
                <w:sz w:val="22"/>
                <w:szCs w:val="22"/>
              </w:rPr>
              <w:t xml:space="preserve">, obzirom da Ponikve više od 60% ukupne godišnje količine MKO uopće ne zbrinjava na </w:t>
            </w:r>
            <w:proofErr w:type="spellStart"/>
            <w:r w:rsidRPr="00FD1AEA">
              <w:rPr>
                <w:sz w:val="22"/>
                <w:szCs w:val="22"/>
              </w:rPr>
              <w:t>Marišćini</w:t>
            </w:r>
            <w:proofErr w:type="spellEnd"/>
            <w:r w:rsidRPr="00FD1AEA">
              <w:rPr>
                <w:sz w:val="22"/>
                <w:szCs w:val="22"/>
              </w:rPr>
              <w:t xml:space="preserve"> nego na puno jeftinijem </w:t>
            </w:r>
            <w:proofErr w:type="spellStart"/>
            <w:r w:rsidRPr="00FD1AEA">
              <w:rPr>
                <w:sz w:val="22"/>
                <w:szCs w:val="22"/>
              </w:rPr>
              <w:t>Treskavcu</w:t>
            </w:r>
            <w:proofErr w:type="spellEnd"/>
            <w:r w:rsidRPr="00FD1AEA">
              <w:rPr>
                <w:sz w:val="22"/>
                <w:szCs w:val="22"/>
              </w:rPr>
              <w:t>.</w:t>
            </w:r>
          </w:p>
          <w:p w14:paraId="185BED3A" w14:textId="77777777" w:rsidR="00FD1AEA" w:rsidRPr="00FD1AEA" w:rsidRDefault="00FD1AEA" w:rsidP="00FD1AEA">
            <w:pPr>
              <w:pStyle w:val="NormalWeb"/>
              <w:rPr>
                <w:sz w:val="22"/>
                <w:szCs w:val="22"/>
              </w:rPr>
            </w:pPr>
            <w:r w:rsidRPr="00FD1AEA">
              <w:rPr>
                <w:sz w:val="22"/>
                <w:szCs w:val="22"/>
              </w:rPr>
              <w:t xml:space="preserve">Kada prestane odlaganje MKO na </w:t>
            </w:r>
            <w:proofErr w:type="spellStart"/>
            <w:r w:rsidRPr="00FD1AEA">
              <w:rPr>
                <w:sz w:val="22"/>
                <w:szCs w:val="22"/>
              </w:rPr>
              <w:t>Treskavac</w:t>
            </w:r>
            <w:proofErr w:type="spellEnd"/>
            <w:r w:rsidRPr="00FD1AEA">
              <w:rPr>
                <w:sz w:val="22"/>
                <w:szCs w:val="22"/>
              </w:rPr>
              <w:t xml:space="preserve"> cjenik se može korigirati sukladno potrebi, ali nije prihvatljivo da se u cijenu od 01.05.2022. uključe troškovi koji u 2022. neće postojati.</w:t>
            </w:r>
          </w:p>
          <w:p w14:paraId="19A88EC8" w14:textId="77777777" w:rsidR="00FD1AEA" w:rsidRPr="00FD1AEA" w:rsidRDefault="00FD1AEA" w:rsidP="00FD1AEA">
            <w:pPr>
              <w:pStyle w:val="NormalWeb"/>
              <w:rPr>
                <w:sz w:val="22"/>
                <w:szCs w:val="22"/>
              </w:rPr>
            </w:pPr>
            <w:r w:rsidRPr="00FD1AEA">
              <w:rPr>
                <w:sz w:val="22"/>
                <w:szCs w:val="22"/>
              </w:rPr>
              <w:t xml:space="preserve">Cijena u cjeniku za otpad predan od lipnja do rujna trebala bi biti sukladna nižim troškovima zbrinjavanja na </w:t>
            </w:r>
            <w:proofErr w:type="spellStart"/>
            <w:r w:rsidRPr="00FD1AEA">
              <w:rPr>
                <w:sz w:val="22"/>
                <w:szCs w:val="22"/>
              </w:rPr>
              <w:t>Treskavcu</w:t>
            </w:r>
            <w:proofErr w:type="spellEnd"/>
            <w:r w:rsidRPr="00FD1AEA">
              <w:rPr>
                <w:sz w:val="22"/>
                <w:szCs w:val="22"/>
              </w:rPr>
              <w:t xml:space="preserve"> u tom razdoblju.</w:t>
            </w:r>
          </w:p>
          <w:p w14:paraId="5A869EA6" w14:textId="0E382FC0" w:rsidR="00FD1AEA" w:rsidRPr="00FD1AEA" w:rsidRDefault="00FD1AEA" w:rsidP="00FD1AEA">
            <w:pPr>
              <w:pStyle w:val="NormalWeb"/>
              <w:rPr>
                <w:sz w:val="22"/>
                <w:szCs w:val="22"/>
              </w:rPr>
            </w:pPr>
            <w:r w:rsidRPr="00FD1AEA">
              <w:rPr>
                <w:sz w:val="22"/>
                <w:szCs w:val="22"/>
              </w:rPr>
              <w:t xml:space="preserve">Za taj period u cjeniku treba odrediti za korisnike znatno nižu cijenu od predložene, jer cijena zbrinjavanja na </w:t>
            </w:r>
            <w:proofErr w:type="spellStart"/>
            <w:r w:rsidRPr="00FD1AEA">
              <w:rPr>
                <w:sz w:val="22"/>
                <w:szCs w:val="22"/>
              </w:rPr>
              <w:t>Treskavcu</w:t>
            </w:r>
            <w:proofErr w:type="spellEnd"/>
            <w:r w:rsidRPr="00FD1AEA">
              <w:rPr>
                <w:sz w:val="22"/>
                <w:szCs w:val="22"/>
              </w:rPr>
              <w:t xml:space="preserve"> iznosi oko 0,007 kn po litri a na </w:t>
            </w:r>
            <w:proofErr w:type="spellStart"/>
            <w:r w:rsidRPr="00FD1AEA">
              <w:rPr>
                <w:sz w:val="22"/>
                <w:szCs w:val="22"/>
              </w:rPr>
              <w:t>Marišćini</w:t>
            </w:r>
            <w:proofErr w:type="spellEnd"/>
            <w:r w:rsidRPr="00FD1AEA">
              <w:rPr>
                <w:sz w:val="22"/>
                <w:szCs w:val="22"/>
              </w:rPr>
              <w:t xml:space="preserve"> oko 0,11 kn po litri.</w:t>
            </w:r>
          </w:p>
          <w:p w14:paraId="33B69A1B" w14:textId="0E82E79C" w:rsidR="006E21C7" w:rsidRDefault="00FD1AEA" w:rsidP="006E21C7">
            <w:pPr>
              <w:pStyle w:val="NormalWeb"/>
              <w:rPr>
                <w:sz w:val="22"/>
                <w:szCs w:val="22"/>
              </w:rPr>
            </w:pPr>
            <w:r w:rsidRPr="00FD1AEA">
              <w:rPr>
                <w:sz w:val="22"/>
                <w:szCs w:val="22"/>
              </w:rPr>
              <w:lastRenderedPageBreak/>
              <w:t xml:space="preserve">Ukoliko će cjenik imati istu cijenu za cijelu godinu, </w:t>
            </w:r>
            <w:r w:rsidR="006E21C7" w:rsidRPr="00FD1AEA">
              <w:rPr>
                <w:sz w:val="22"/>
                <w:szCs w:val="22"/>
              </w:rPr>
              <w:t xml:space="preserve">treba uzeti u obzir količine MKO koje se odlažu na </w:t>
            </w:r>
            <w:proofErr w:type="spellStart"/>
            <w:r w:rsidR="006E21C7" w:rsidRPr="00FD1AEA">
              <w:rPr>
                <w:sz w:val="22"/>
                <w:szCs w:val="22"/>
              </w:rPr>
              <w:t>Treskavac</w:t>
            </w:r>
            <w:proofErr w:type="spellEnd"/>
            <w:r w:rsidR="006E21C7" w:rsidRPr="00FD1AEA">
              <w:rPr>
                <w:sz w:val="22"/>
                <w:szCs w:val="22"/>
              </w:rPr>
              <w:t xml:space="preserve"> te sukladno prosječnom trošku zbrinjavanja sniziti predloženu cijenu.</w:t>
            </w:r>
          </w:p>
          <w:p w14:paraId="35D98623" w14:textId="58521AE0" w:rsidR="00FD1AEA" w:rsidRPr="00FD1AEA" w:rsidRDefault="006E21C7" w:rsidP="00FD1AEA">
            <w:pPr>
              <w:pStyle w:val="NormalWeb"/>
              <w:rPr>
                <w:sz w:val="22"/>
                <w:szCs w:val="22"/>
              </w:rPr>
            </w:pPr>
            <w:r w:rsidRPr="00FD1AEA">
              <w:rPr>
                <w:sz w:val="22"/>
                <w:szCs w:val="22"/>
              </w:rPr>
              <w:t xml:space="preserve">U tom slučaju cijene u tablici  "cijena javne usluge za predanu količinu MKO za kućanstva i </w:t>
            </w:r>
            <w:proofErr w:type="spellStart"/>
            <w:r w:rsidRPr="00FD1AEA">
              <w:rPr>
                <w:sz w:val="22"/>
                <w:szCs w:val="22"/>
              </w:rPr>
              <w:t>nekućanstva</w:t>
            </w:r>
            <w:proofErr w:type="spellEnd"/>
            <w:r w:rsidRPr="00FD1AEA">
              <w:rPr>
                <w:sz w:val="22"/>
                <w:szCs w:val="22"/>
              </w:rPr>
              <w:t>" treba zamijeniti sljedećim cijenama:</w:t>
            </w:r>
          </w:p>
          <w:tbl>
            <w:tblPr>
              <w:tblpPr w:leftFromText="180" w:rightFromText="180" w:vertAnchor="page" w:horzAnchor="margin" w:tblpY="2185"/>
              <w:tblOverlap w:val="never"/>
              <w:tblW w:w="4837" w:type="dxa"/>
              <w:tblCellMar>
                <w:left w:w="0" w:type="dxa"/>
                <w:right w:w="0" w:type="dxa"/>
              </w:tblCellMar>
              <w:tblLook w:val="04A0" w:firstRow="1" w:lastRow="0" w:firstColumn="1" w:lastColumn="0" w:noHBand="0" w:noVBand="1"/>
            </w:tblPr>
            <w:tblGrid>
              <w:gridCol w:w="1301"/>
              <w:gridCol w:w="1457"/>
              <w:gridCol w:w="606"/>
              <w:gridCol w:w="16"/>
              <w:gridCol w:w="1457"/>
            </w:tblGrid>
            <w:tr w:rsidR="002D0C02" w:rsidRPr="00FD1AEA" w14:paraId="493618E9" w14:textId="77777777" w:rsidTr="002D0C02">
              <w:trPr>
                <w:trHeight w:val="825"/>
              </w:trPr>
              <w:tc>
                <w:tcPr>
                  <w:tcW w:w="13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4B218" w14:textId="77777777" w:rsidR="002D0C02" w:rsidRPr="00FD1AEA" w:rsidRDefault="002D0C02" w:rsidP="002D0C02">
                  <w:pPr>
                    <w:spacing w:before="100" w:beforeAutospacing="1" w:after="0"/>
                    <w:jc w:val="center"/>
                  </w:pPr>
                  <w:r w:rsidRPr="00FD1AEA">
                    <w:rPr>
                      <w:rFonts w:ascii="Calibri" w:hAnsi="Calibri" w:cs="Calibri"/>
                    </w:rPr>
                    <w:t>volumen spremnika   </w:t>
                  </w:r>
                  <w:r>
                    <w:br/>
                  </w:r>
                  <w:r w:rsidRPr="00FD1AEA">
                    <w:rPr>
                      <w:rFonts w:ascii="Calibri" w:hAnsi="Calibri" w:cs="Calibri"/>
                    </w:rPr>
                    <w:t>(litre)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513EB9" w14:textId="77777777" w:rsidR="002D0C02" w:rsidRPr="00FD1AEA" w:rsidRDefault="002D0C02" w:rsidP="002D0C02">
                  <w:pPr>
                    <w:spacing w:before="100" w:beforeAutospacing="1" w:after="100" w:afterAutospacing="1"/>
                    <w:jc w:val="center"/>
                  </w:pPr>
                  <w:r w:rsidRPr="00FD1AEA">
                    <w:rPr>
                      <w:rFonts w:ascii="Calibri" w:hAnsi="Calibri" w:cs="Calibri"/>
                    </w:rPr>
                    <w:t>kn/pražnjenje</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E030BA" w14:textId="77777777" w:rsidR="002D0C02" w:rsidRPr="00FD1AEA" w:rsidRDefault="002D0C02" w:rsidP="002D0C02">
                  <w:pPr>
                    <w:spacing w:before="100" w:beforeAutospacing="1" w:after="100" w:afterAutospacing="1"/>
                    <w:jc w:val="center"/>
                  </w:pPr>
                  <w:r w:rsidRPr="00FD1AEA">
                    <w:rPr>
                      <w:rFonts w:ascii="Calibri" w:hAnsi="Calibri" w:cs="Calibri"/>
                    </w:rPr>
                    <w:t>PDV 13%</w:t>
                  </w:r>
                </w:p>
              </w:tc>
              <w:tc>
                <w:tcPr>
                  <w:tcW w:w="16" w:type="dxa"/>
                  <w:tcBorders>
                    <w:top w:val="single" w:sz="8" w:space="0" w:color="auto"/>
                    <w:left w:val="nil"/>
                    <w:bottom w:val="single" w:sz="8" w:space="0" w:color="auto"/>
                    <w:right w:val="nil"/>
                  </w:tcBorders>
                </w:tcPr>
                <w:p w14:paraId="27BA0A2B" w14:textId="77777777" w:rsidR="002D0C02" w:rsidRPr="00FD1AEA" w:rsidRDefault="002D0C02" w:rsidP="002D0C02">
                  <w:pPr>
                    <w:spacing w:before="100" w:beforeAutospacing="1" w:after="100" w:afterAutospacing="1"/>
                    <w:jc w:val="center"/>
                    <w:rPr>
                      <w:rFonts w:ascii="Calibri" w:hAnsi="Calibri" w:cs="Calibri"/>
                    </w:rPr>
                  </w:pP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24C8BF" w14:textId="77777777" w:rsidR="002D0C02" w:rsidRPr="00FD1AEA" w:rsidRDefault="002D0C02" w:rsidP="002D0C02">
                  <w:pPr>
                    <w:spacing w:before="100" w:beforeAutospacing="1" w:after="100" w:afterAutospacing="1"/>
                    <w:jc w:val="center"/>
                  </w:pPr>
                  <w:r w:rsidRPr="00FD1AEA">
                    <w:rPr>
                      <w:rFonts w:ascii="Calibri" w:hAnsi="Calibri" w:cs="Calibri"/>
                    </w:rPr>
                    <w:t>ukupno kn/pražnjenje</w:t>
                  </w:r>
                </w:p>
              </w:tc>
            </w:tr>
            <w:tr w:rsidR="002D0C02" w:rsidRPr="00FD1AEA" w14:paraId="6A3E15C4" w14:textId="77777777" w:rsidTr="002D0C0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66E19" w14:textId="77777777" w:rsidR="002D0C02" w:rsidRPr="00FD1AEA" w:rsidRDefault="002D0C02" w:rsidP="002D0C02">
                  <w:pPr>
                    <w:spacing w:before="100" w:beforeAutospacing="1" w:after="100" w:afterAutospacing="1"/>
                    <w:jc w:val="center"/>
                  </w:pPr>
                  <w:r w:rsidRPr="00FD1AEA">
                    <w:rPr>
                      <w:rFonts w:ascii="Calibri" w:hAnsi="Calibri" w:cs="Calibri"/>
                    </w:rPr>
                    <w:t xml:space="preserve">30 </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A8B8C" w14:textId="77777777" w:rsidR="002D0C02" w:rsidRPr="00FD1AEA" w:rsidRDefault="002D0C02" w:rsidP="002D0C02">
                  <w:pPr>
                    <w:spacing w:before="100" w:beforeAutospacing="1" w:after="240"/>
                    <w:jc w:val="center"/>
                  </w:pPr>
                  <w:r w:rsidRPr="00FD1AEA">
                    <w:rPr>
                      <w:rFonts w:ascii="Calibri" w:hAnsi="Calibri" w:cs="Calibri"/>
                    </w:rPr>
                    <w:t>1,80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E86B3A" w14:textId="77777777" w:rsidR="002D0C02" w:rsidRPr="00FD1AEA" w:rsidRDefault="002D0C02" w:rsidP="002D0C02">
                  <w:pPr>
                    <w:spacing w:before="100" w:beforeAutospacing="1" w:after="240"/>
                    <w:jc w:val="center"/>
                  </w:pPr>
                  <w:r w:rsidRPr="00FD1AEA">
                    <w:rPr>
                      <w:rFonts w:ascii="Calibri" w:hAnsi="Calibri" w:cs="Calibri"/>
                    </w:rPr>
                    <w:t>0,23</w:t>
                  </w:r>
                </w:p>
              </w:tc>
              <w:tc>
                <w:tcPr>
                  <w:tcW w:w="16" w:type="dxa"/>
                  <w:tcBorders>
                    <w:top w:val="nil"/>
                    <w:left w:val="nil"/>
                    <w:bottom w:val="single" w:sz="8" w:space="0" w:color="auto"/>
                    <w:right w:val="nil"/>
                  </w:tcBorders>
                </w:tcPr>
                <w:p w14:paraId="01666318" w14:textId="77777777" w:rsidR="002D0C02" w:rsidRPr="00FD1AEA" w:rsidRDefault="002D0C02" w:rsidP="002D0C0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44D16" w14:textId="77777777" w:rsidR="002D0C02" w:rsidRPr="00FD1AEA" w:rsidRDefault="002D0C02" w:rsidP="002D0C02">
                  <w:pPr>
                    <w:spacing w:before="100" w:beforeAutospacing="1" w:after="240"/>
                    <w:jc w:val="center"/>
                  </w:pPr>
                  <w:r w:rsidRPr="00FD1AEA">
                    <w:rPr>
                      <w:rFonts w:ascii="Calibri" w:hAnsi="Calibri" w:cs="Calibri"/>
                    </w:rPr>
                    <w:t>2,03</w:t>
                  </w:r>
                </w:p>
              </w:tc>
            </w:tr>
            <w:tr w:rsidR="002D0C02" w:rsidRPr="00FD1AEA" w14:paraId="5FAE430E" w14:textId="77777777" w:rsidTr="002D0C0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D5DE29" w14:textId="77777777" w:rsidR="002D0C02" w:rsidRPr="00FD1AEA" w:rsidRDefault="002D0C02" w:rsidP="002D0C02">
                  <w:pPr>
                    <w:spacing w:before="100" w:beforeAutospacing="1" w:after="100" w:afterAutospacing="1"/>
                    <w:jc w:val="center"/>
                  </w:pPr>
                  <w:r w:rsidRPr="00FD1AEA">
                    <w:rPr>
                      <w:rFonts w:ascii="Calibri" w:hAnsi="Calibri" w:cs="Calibri"/>
                    </w:rPr>
                    <w:t xml:space="preserve">120 </w:t>
                  </w:r>
                </w:p>
                <w:p w14:paraId="29B8C28F" w14:textId="77777777" w:rsidR="002D0C02" w:rsidRPr="00FD1AEA" w:rsidRDefault="002D0C02" w:rsidP="002D0C02">
                  <w:pPr>
                    <w:spacing w:before="100" w:beforeAutospacing="1" w:after="100" w:afterAutospacing="1"/>
                    <w:jc w:val="center"/>
                  </w:pPr>
                  <w:r w:rsidRPr="00FD1AEA">
                    <w:rPr>
                      <w:rFonts w:ascii="Calibri" w:hAnsi="Calibri" w:cs="Calibri"/>
                    </w:rPr>
                    <w:t> </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C9E93" w14:textId="77777777" w:rsidR="002D0C02" w:rsidRPr="00FD1AEA" w:rsidRDefault="002D0C02" w:rsidP="002D0C02">
                  <w:pPr>
                    <w:spacing w:before="100" w:beforeAutospacing="1" w:after="240"/>
                    <w:jc w:val="center"/>
                  </w:pPr>
                  <w:r w:rsidRPr="00FD1AEA">
                    <w:rPr>
                      <w:rFonts w:ascii="Calibri" w:hAnsi="Calibri" w:cs="Calibri"/>
                    </w:rPr>
                    <w:t>7,20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C30D6" w14:textId="77777777" w:rsidR="002D0C02" w:rsidRPr="00FD1AEA" w:rsidRDefault="002D0C02" w:rsidP="002D0C02">
                  <w:pPr>
                    <w:spacing w:before="100" w:beforeAutospacing="1" w:after="240"/>
                    <w:jc w:val="center"/>
                  </w:pPr>
                  <w:r w:rsidRPr="00FD1AEA">
                    <w:rPr>
                      <w:rFonts w:ascii="Calibri" w:hAnsi="Calibri" w:cs="Calibri"/>
                    </w:rPr>
                    <w:t>0,94</w:t>
                  </w:r>
                </w:p>
              </w:tc>
              <w:tc>
                <w:tcPr>
                  <w:tcW w:w="16" w:type="dxa"/>
                  <w:tcBorders>
                    <w:top w:val="nil"/>
                    <w:left w:val="nil"/>
                    <w:bottom w:val="single" w:sz="8" w:space="0" w:color="auto"/>
                    <w:right w:val="nil"/>
                  </w:tcBorders>
                </w:tcPr>
                <w:p w14:paraId="0D5A6DDE" w14:textId="77777777" w:rsidR="002D0C02" w:rsidRPr="00FD1AEA" w:rsidRDefault="002D0C02" w:rsidP="002D0C0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359552" w14:textId="77777777" w:rsidR="002D0C02" w:rsidRPr="00FD1AEA" w:rsidRDefault="002D0C02" w:rsidP="002D0C02">
                  <w:pPr>
                    <w:spacing w:before="100" w:beforeAutospacing="1" w:after="240"/>
                    <w:jc w:val="center"/>
                  </w:pPr>
                  <w:r w:rsidRPr="00FD1AEA">
                    <w:rPr>
                      <w:rFonts w:ascii="Calibri" w:hAnsi="Calibri" w:cs="Calibri"/>
                    </w:rPr>
                    <w:t>8,14</w:t>
                  </w:r>
                </w:p>
              </w:tc>
            </w:tr>
            <w:tr w:rsidR="002D0C02" w:rsidRPr="00FD1AEA" w14:paraId="64D2329D" w14:textId="77777777" w:rsidTr="002D0C0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4F48E0" w14:textId="77777777" w:rsidR="002D0C02" w:rsidRPr="00FD1AEA" w:rsidRDefault="002D0C02" w:rsidP="002D0C02">
                  <w:pPr>
                    <w:spacing w:before="100" w:beforeAutospacing="1" w:after="100" w:afterAutospacing="1"/>
                    <w:jc w:val="center"/>
                  </w:pPr>
                  <w:r w:rsidRPr="00FD1AEA">
                    <w:rPr>
                      <w:rFonts w:ascii="Calibri" w:hAnsi="Calibri" w:cs="Calibri"/>
                    </w:rPr>
                    <w:t>240</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B9C94" w14:textId="77777777" w:rsidR="002D0C02" w:rsidRPr="00FD1AEA" w:rsidRDefault="002D0C02" w:rsidP="002D0C02">
                  <w:pPr>
                    <w:spacing w:before="100" w:beforeAutospacing="1" w:after="240"/>
                    <w:jc w:val="center"/>
                  </w:pPr>
                  <w:r w:rsidRPr="00FD1AEA">
                    <w:rPr>
                      <w:rFonts w:ascii="Calibri" w:hAnsi="Calibri" w:cs="Calibri"/>
                    </w:rPr>
                    <w:t>14,40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2C67D" w14:textId="77777777" w:rsidR="002D0C02" w:rsidRPr="00FD1AEA" w:rsidRDefault="002D0C02" w:rsidP="002D0C02">
                  <w:pPr>
                    <w:spacing w:before="100" w:beforeAutospacing="1" w:after="240"/>
                    <w:jc w:val="center"/>
                  </w:pPr>
                  <w:r w:rsidRPr="00FD1AEA">
                    <w:rPr>
                      <w:rFonts w:ascii="Calibri" w:hAnsi="Calibri" w:cs="Calibri"/>
                    </w:rPr>
                    <w:t>1,87</w:t>
                  </w:r>
                </w:p>
              </w:tc>
              <w:tc>
                <w:tcPr>
                  <w:tcW w:w="16" w:type="dxa"/>
                  <w:tcBorders>
                    <w:top w:val="nil"/>
                    <w:left w:val="nil"/>
                    <w:bottom w:val="single" w:sz="8" w:space="0" w:color="auto"/>
                    <w:right w:val="nil"/>
                  </w:tcBorders>
                </w:tcPr>
                <w:p w14:paraId="4CA57277" w14:textId="77777777" w:rsidR="002D0C02" w:rsidRPr="00FD1AEA" w:rsidRDefault="002D0C02" w:rsidP="002D0C0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251CE5" w14:textId="77777777" w:rsidR="002D0C02" w:rsidRPr="00FD1AEA" w:rsidRDefault="002D0C02" w:rsidP="002D0C02">
                  <w:pPr>
                    <w:spacing w:before="100" w:beforeAutospacing="1" w:after="240"/>
                    <w:jc w:val="center"/>
                  </w:pPr>
                  <w:r w:rsidRPr="00FD1AEA">
                    <w:rPr>
                      <w:rFonts w:ascii="Calibri" w:hAnsi="Calibri" w:cs="Calibri"/>
                    </w:rPr>
                    <w:t>16,27</w:t>
                  </w:r>
                </w:p>
              </w:tc>
            </w:tr>
            <w:tr w:rsidR="002D0C02" w:rsidRPr="00FD1AEA" w14:paraId="5257E363" w14:textId="77777777" w:rsidTr="002D0C0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C9E6E" w14:textId="77777777" w:rsidR="002D0C02" w:rsidRPr="00FD1AEA" w:rsidRDefault="002D0C02" w:rsidP="002D0C02">
                  <w:pPr>
                    <w:spacing w:before="100" w:beforeAutospacing="1" w:after="100" w:afterAutospacing="1"/>
                    <w:jc w:val="center"/>
                  </w:pPr>
                  <w:r w:rsidRPr="00FD1AEA">
                    <w:rPr>
                      <w:rFonts w:ascii="Calibri" w:hAnsi="Calibri" w:cs="Calibri"/>
                    </w:rPr>
                    <w:t>360</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6DA4D" w14:textId="77777777" w:rsidR="002D0C02" w:rsidRPr="00FD1AEA" w:rsidRDefault="002D0C02" w:rsidP="002D0C02">
                  <w:pPr>
                    <w:spacing w:before="100" w:beforeAutospacing="1" w:after="240"/>
                    <w:jc w:val="center"/>
                  </w:pPr>
                  <w:r w:rsidRPr="00FD1AEA">
                    <w:rPr>
                      <w:rFonts w:ascii="Calibri" w:hAnsi="Calibri" w:cs="Calibri"/>
                    </w:rPr>
                    <w:t>21,60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164A8" w14:textId="77777777" w:rsidR="002D0C02" w:rsidRPr="00FD1AEA" w:rsidRDefault="002D0C02" w:rsidP="002D0C02">
                  <w:pPr>
                    <w:spacing w:before="100" w:beforeAutospacing="1" w:after="240"/>
                    <w:jc w:val="center"/>
                  </w:pPr>
                  <w:r w:rsidRPr="00FD1AEA">
                    <w:rPr>
                      <w:rFonts w:ascii="Calibri" w:hAnsi="Calibri" w:cs="Calibri"/>
                    </w:rPr>
                    <w:t>2,81</w:t>
                  </w:r>
                </w:p>
              </w:tc>
              <w:tc>
                <w:tcPr>
                  <w:tcW w:w="16" w:type="dxa"/>
                  <w:tcBorders>
                    <w:top w:val="nil"/>
                    <w:left w:val="nil"/>
                    <w:bottom w:val="single" w:sz="8" w:space="0" w:color="auto"/>
                    <w:right w:val="nil"/>
                  </w:tcBorders>
                </w:tcPr>
                <w:p w14:paraId="5F2F7312" w14:textId="77777777" w:rsidR="002D0C02" w:rsidRPr="00FD1AEA" w:rsidRDefault="002D0C02" w:rsidP="002D0C0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5E6510" w14:textId="77777777" w:rsidR="002D0C02" w:rsidRPr="00FD1AEA" w:rsidRDefault="002D0C02" w:rsidP="002D0C02">
                  <w:pPr>
                    <w:spacing w:before="100" w:beforeAutospacing="1" w:after="240"/>
                    <w:jc w:val="center"/>
                  </w:pPr>
                  <w:r w:rsidRPr="00FD1AEA">
                    <w:rPr>
                      <w:rFonts w:ascii="Calibri" w:hAnsi="Calibri" w:cs="Calibri"/>
                    </w:rPr>
                    <w:t>24,41</w:t>
                  </w:r>
                </w:p>
              </w:tc>
            </w:tr>
            <w:tr w:rsidR="002D0C02" w:rsidRPr="00FD1AEA" w14:paraId="19A1C71C" w14:textId="77777777" w:rsidTr="002D0C0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B3F3C" w14:textId="77777777" w:rsidR="002D0C02" w:rsidRPr="00FD1AEA" w:rsidRDefault="002D0C02" w:rsidP="002D0C02">
                  <w:pPr>
                    <w:spacing w:before="100" w:beforeAutospacing="1" w:after="100" w:afterAutospacing="1"/>
                    <w:jc w:val="center"/>
                  </w:pPr>
                  <w:r w:rsidRPr="00FD1AEA">
                    <w:rPr>
                      <w:rFonts w:ascii="Calibri" w:hAnsi="Calibri" w:cs="Calibri"/>
                    </w:rPr>
                    <w:t>1100</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59458" w14:textId="77777777" w:rsidR="002D0C02" w:rsidRPr="00FD1AEA" w:rsidRDefault="002D0C02" w:rsidP="002D0C02">
                  <w:pPr>
                    <w:spacing w:before="100" w:beforeAutospacing="1" w:after="240"/>
                    <w:jc w:val="center"/>
                  </w:pPr>
                  <w:r w:rsidRPr="00FD1AEA">
                    <w:rPr>
                      <w:rFonts w:ascii="Calibri" w:hAnsi="Calibri" w:cs="Calibri"/>
                    </w:rPr>
                    <w:t>66,00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8F2FA" w14:textId="77777777" w:rsidR="002D0C02" w:rsidRPr="00FD1AEA" w:rsidRDefault="002D0C02" w:rsidP="002D0C02">
                  <w:pPr>
                    <w:spacing w:before="100" w:beforeAutospacing="1" w:after="240"/>
                    <w:jc w:val="center"/>
                  </w:pPr>
                  <w:r w:rsidRPr="00FD1AEA">
                    <w:rPr>
                      <w:rFonts w:ascii="Calibri" w:hAnsi="Calibri" w:cs="Calibri"/>
                    </w:rPr>
                    <w:t>8,58</w:t>
                  </w:r>
                </w:p>
              </w:tc>
              <w:tc>
                <w:tcPr>
                  <w:tcW w:w="16" w:type="dxa"/>
                  <w:tcBorders>
                    <w:top w:val="nil"/>
                    <w:left w:val="nil"/>
                    <w:bottom w:val="single" w:sz="8" w:space="0" w:color="auto"/>
                    <w:right w:val="nil"/>
                  </w:tcBorders>
                </w:tcPr>
                <w:p w14:paraId="371E0FCD" w14:textId="77777777" w:rsidR="002D0C02" w:rsidRPr="00FD1AEA" w:rsidRDefault="002D0C02" w:rsidP="002D0C0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51010B" w14:textId="77777777" w:rsidR="002D0C02" w:rsidRPr="00FD1AEA" w:rsidRDefault="002D0C02" w:rsidP="002D0C02">
                  <w:pPr>
                    <w:spacing w:before="100" w:beforeAutospacing="1" w:after="240"/>
                    <w:jc w:val="center"/>
                  </w:pPr>
                  <w:r w:rsidRPr="00FD1AEA">
                    <w:rPr>
                      <w:rFonts w:ascii="Calibri" w:hAnsi="Calibri" w:cs="Calibri"/>
                    </w:rPr>
                    <w:t>74,58</w:t>
                  </w:r>
                </w:p>
              </w:tc>
            </w:tr>
          </w:tbl>
          <w:p w14:paraId="2C1E29BC" w14:textId="5237DCE8" w:rsidR="00F0486D" w:rsidRPr="00FD1AEA" w:rsidRDefault="00F0486D" w:rsidP="00166ED5">
            <w:pPr>
              <w:rPr>
                <w:rFonts w:ascii="Times New Roman" w:hAnsi="Times New Roman" w:cs="Times New Roman"/>
                <w:i/>
                <w:iCs/>
              </w:rPr>
            </w:pPr>
          </w:p>
        </w:tc>
        <w:tc>
          <w:tcPr>
            <w:tcW w:w="3338" w:type="dxa"/>
          </w:tcPr>
          <w:p w14:paraId="32E44CD0" w14:textId="75E32EFD" w:rsidR="009157D3" w:rsidRPr="009157D3" w:rsidRDefault="002D0C02" w:rsidP="009157D3">
            <w:pPr>
              <w:pStyle w:val="BodyText"/>
              <w:rPr>
                <w:b/>
                <w:bCs/>
                <w:sz w:val="22"/>
                <w:szCs w:val="22"/>
              </w:rPr>
            </w:pPr>
            <w:r>
              <w:rPr>
                <w:b/>
                <w:bCs/>
                <w:sz w:val="22"/>
                <w:szCs w:val="22"/>
              </w:rPr>
              <w:lastRenderedPageBreak/>
              <w:br/>
            </w:r>
            <w:r w:rsidR="009157D3" w:rsidRPr="009157D3">
              <w:rPr>
                <w:b/>
                <w:bCs/>
                <w:sz w:val="22"/>
                <w:szCs w:val="22"/>
              </w:rPr>
              <w:t>Primjedba</w:t>
            </w:r>
            <w:r w:rsidR="009157D3">
              <w:rPr>
                <w:b/>
                <w:bCs/>
                <w:sz w:val="22"/>
                <w:szCs w:val="22"/>
              </w:rPr>
              <w:t xml:space="preserve"> br. 2</w:t>
            </w:r>
            <w:r w:rsidR="009157D3" w:rsidRPr="009157D3">
              <w:rPr>
                <w:b/>
                <w:bCs/>
                <w:sz w:val="22"/>
                <w:szCs w:val="22"/>
              </w:rPr>
              <w:t xml:space="preserve"> je razmotrena, međutim, nije prihvaćena. </w:t>
            </w:r>
          </w:p>
          <w:p w14:paraId="7B639389" w14:textId="77777777" w:rsidR="009157D3" w:rsidRPr="009157D3" w:rsidRDefault="009157D3" w:rsidP="009157D3">
            <w:pPr>
              <w:pStyle w:val="BodyText"/>
              <w:rPr>
                <w:sz w:val="22"/>
                <w:szCs w:val="22"/>
              </w:rPr>
            </w:pPr>
            <w:r w:rsidRPr="009157D3">
              <w:rPr>
                <w:sz w:val="22"/>
                <w:szCs w:val="22"/>
              </w:rPr>
              <w:t xml:space="preserve">Dozvola za gospodarenje otpadom na odlagalištu </w:t>
            </w:r>
            <w:proofErr w:type="spellStart"/>
            <w:r w:rsidRPr="009157D3">
              <w:rPr>
                <w:sz w:val="22"/>
                <w:szCs w:val="22"/>
              </w:rPr>
              <w:t>Treskavac</w:t>
            </w:r>
            <w:proofErr w:type="spellEnd"/>
            <w:r w:rsidRPr="009157D3">
              <w:rPr>
                <w:sz w:val="22"/>
                <w:szCs w:val="22"/>
              </w:rPr>
              <w:t xml:space="preserve"> ishodovana je za period od lipnja-rujna 2021.</w:t>
            </w:r>
          </w:p>
          <w:p w14:paraId="361FF604" w14:textId="77777777" w:rsidR="009157D3" w:rsidRPr="009157D3" w:rsidRDefault="009157D3" w:rsidP="009157D3">
            <w:pPr>
              <w:pStyle w:val="BodyText"/>
              <w:rPr>
                <w:sz w:val="22"/>
                <w:szCs w:val="22"/>
              </w:rPr>
            </w:pPr>
            <w:r w:rsidRPr="009157D3">
              <w:rPr>
                <w:sz w:val="22"/>
                <w:szCs w:val="22"/>
              </w:rPr>
              <w:t>Nije moguće znati hoće li CGO biti u mogućnosti primiti sav MKO te se u navedenom smislu ne može primjenjivati različita cijena za pojedine periode u godini.</w:t>
            </w:r>
          </w:p>
          <w:p w14:paraId="1C33D542" w14:textId="77777777" w:rsidR="00F0486D" w:rsidRPr="00FD1AEA" w:rsidRDefault="00F0486D" w:rsidP="00166ED5">
            <w:pPr>
              <w:rPr>
                <w:rFonts w:ascii="Times New Roman" w:hAnsi="Times New Roman" w:cs="Times New Roman"/>
                <w:i/>
                <w:iCs/>
              </w:rPr>
            </w:pPr>
          </w:p>
        </w:tc>
      </w:tr>
      <w:tr w:rsidR="00F0486D" w:rsidRPr="00FD1AEA" w14:paraId="38BCB387" w14:textId="77777777" w:rsidTr="00EC35EA">
        <w:tc>
          <w:tcPr>
            <w:tcW w:w="651" w:type="dxa"/>
          </w:tcPr>
          <w:p w14:paraId="18E47E2E" w14:textId="4F16D5F3" w:rsidR="00F0486D" w:rsidRPr="00FD1AEA" w:rsidRDefault="00F0486D" w:rsidP="00166ED5">
            <w:pPr>
              <w:rPr>
                <w:rFonts w:ascii="Times New Roman" w:hAnsi="Times New Roman" w:cs="Times New Roman"/>
                <w:i/>
                <w:iCs/>
              </w:rPr>
            </w:pPr>
            <w:r w:rsidRPr="00FD1AEA">
              <w:rPr>
                <w:rFonts w:ascii="Times New Roman" w:hAnsi="Times New Roman" w:cs="Times New Roman"/>
                <w:i/>
                <w:iCs/>
              </w:rPr>
              <w:t>3.</w:t>
            </w:r>
          </w:p>
        </w:tc>
        <w:tc>
          <w:tcPr>
            <w:tcW w:w="5073" w:type="dxa"/>
          </w:tcPr>
          <w:p w14:paraId="78AFF914" w14:textId="77777777" w:rsidR="002D0C02" w:rsidRDefault="002D0C02" w:rsidP="009157D3">
            <w:pPr>
              <w:rPr>
                <w:rFonts w:ascii="Times New Roman" w:hAnsi="Times New Roman" w:cs="Times New Roman"/>
                <w:b/>
                <w:bCs/>
              </w:rPr>
            </w:pPr>
          </w:p>
          <w:p w14:paraId="53A07689" w14:textId="352C1F0D" w:rsidR="009157D3" w:rsidRPr="00EC35EA" w:rsidRDefault="009157D3" w:rsidP="009157D3">
            <w:pPr>
              <w:rPr>
                <w:rFonts w:ascii="Times New Roman" w:hAnsi="Times New Roman" w:cs="Times New Roman"/>
                <w:b/>
                <w:bCs/>
              </w:rPr>
            </w:pPr>
            <w:r w:rsidRPr="00EC35EA">
              <w:rPr>
                <w:rFonts w:ascii="Times New Roman" w:hAnsi="Times New Roman" w:cs="Times New Roman"/>
                <w:b/>
                <w:bCs/>
              </w:rPr>
              <w:t>Primjedba br. 3 - pristigla 17.03.2022. u 22,02 sati</w:t>
            </w:r>
          </w:p>
          <w:p w14:paraId="1F6B8A43" w14:textId="77777777" w:rsidR="009157D3" w:rsidRPr="009157D3" w:rsidRDefault="009157D3" w:rsidP="009157D3">
            <w:pPr>
              <w:pStyle w:val="NormalWeb"/>
              <w:rPr>
                <w:sz w:val="22"/>
                <w:szCs w:val="22"/>
              </w:rPr>
            </w:pPr>
            <w:r w:rsidRPr="009157D3">
              <w:rPr>
                <w:sz w:val="22"/>
                <w:szCs w:val="22"/>
              </w:rPr>
              <w:t>U obrazloženju načina na koji je određena jedinična cijena za pražnjenje volumena spremnika MKO navodi se da je cijena "određena kao procijenjeni ukupni trošak provedbe navedenih usluga podijeljen s brojem i volumenom zaduženih spremnika, brojem i volumenom spremnika na javnim površinama..., uzimajući pritom u obzir procijenjeni broj pražnjenja spremnika."</w:t>
            </w:r>
          </w:p>
          <w:p w14:paraId="7BA3DD90" w14:textId="77777777" w:rsidR="009157D3" w:rsidRPr="009157D3" w:rsidRDefault="009157D3" w:rsidP="009157D3">
            <w:pPr>
              <w:pStyle w:val="NormalWeb"/>
              <w:rPr>
                <w:sz w:val="22"/>
                <w:szCs w:val="22"/>
              </w:rPr>
            </w:pPr>
            <w:r w:rsidRPr="009157D3">
              <w:rPr>
                <w:sz w:val="22"/>
                <w:szCs w:val="22"/>
              </w:rPr>
              <w:t xml:space="preserve">Cijena za predanu količinu otpada se ne može određivati procjenom troška zbrinjavanja koji se dijeli s brojem i volumenom zaduženih spremnika jer ni ukupni broj spremnika niti njihov volumen nemaju veze sa cijenom koju Ponikve plaća </w:t>
            </w:r>
            <w:proofErr w:type="spellStart"/>
            <w:r w:rsidRPr="009157D3">
              <w:rPr>
                <w:sz w:val="22"/>
                <w:szCs w:val="22"/>
              </w:rPr>
              <w:t>Ekoplusu</w:t>
            </w:r>
            <w:proofErr w:type="spellEnd"/>
            <w:r w:rsidRPr="009157D3">
              <w:rPr>
                <w:sz w:val="22"/>
                <w:szCs w:val="22"/>
              </w:rPr>
              <w:t xml:space="preserve"> za otpad koji predaje na </w:t>
            </w:r>
            <w:proofErr w:type="spellStart"/>
            <w:r w:rsidRPr="009157D3">
              <w:rPr>
                <w:sz w:val="22"/>
                <w:szCs w:val="22"/>
              </w:rPr>
              <w:t>Marišćinu</w:t>
            </w:r>
            <w:proofErr w:type="spellEnd"/>
            <w:r w:rsidRPr="009157D3">
              <w:rPr>
                <w:sz w:val="22"/>
                <w:szCs w:val="22"/>
              </w:rPr>
              <w:t xml:space="preserve">, kao ni sa cijenom zbrinjavanja MKO na </w:t>
            </w:r>
            <w:proofErr w:type="spellStart"/>
            <w:r w:rsidRPr="009157D3">
              <w:rPr>
                <w:sz w:val="22"/>
                <w:szCs w:val="22"/>
              </w:rPr>
              <w:t>Treskavcu</w:t>
            </w:r>
            <w:proofErr w:type="spellEnd"/>
            <w:r w:rsidRPr="009157D3">
              <w:rPr>
                <w:sz w:val="22"/>
                <w:szCs w:val="22"/>
              </w:rPr>
              <w:t>.</w:t>
            </w:r>
          </w:p>
          <w:p w14:paraId="5877EA7A" w14:textId="77777777" w:rsidR="009157D3" w:rsidRPr="009157D3" w:rsidRDefault="009157D3" w:rsidP="009157D3">
            <w:pPr>
              <w:pStyle w:val="NormalWeb"/>
              <w:rPr>
                <w:sz w:val="22"/>
                <w:szCs w:val="22"/>
              </w:rPr>
            </w:pPr>
            <w:r w:rsidRPr="009157D3">
              <w:rPr>
                <w:sz w:val="22"/>
                <w:szCs w:val="22"/>
              </w:rPr>
              <w:t>Cijena zbrinjavanja MKO po toni je fiksna i određuju je upravitelji odlagališta za sve jednako, bez obzira iz koliko i kakvih spremnika je davatelj usluge preuzeo taj MKO.</w:t>
            </w:r>
          </w:p>
          <w:p w14:paraId="0B6B2C41" w14:textId="77777777" w:rsidR="009157D3" w:rsidRPr="009157D3" w:rsidRDefault="009157D3" w:rsidP="009157D3">
            <w:pPr>
              <w:pStyle w:val="NormalWeb"/>
              <w:rPr>
                <w:sz w:val="22"/>
                <w:szCs w:val="22"/>
              </w:rPr>
            </w:pPr>
            <w:r w:rsidRPr="009157D3">
              <w:rPr>
                <w:sz w:val="22"/>
                <w:szCs w:val="22"/>
              </w:rPr>
              <w:t xml:space="preserve">Procijenjeni broj pražnjenja spremnika također nema nikakav utjecaj na visinu cijene zbrinjavanja, jer je cijena po toni za zbrinjavanje na </w:t>
            </w:r>
            <w:proofErr w:type="spellStart"/>
            <w:r w:rsidRPr="009157D3">
              <w:rPr>
                <w:sz w:val="22"/>
                <w:szCs w:val="22"/>
              </w:rPr>
              <w:t>Treskavcu</w:t>
            </w:r>
            <w:proofErr w:type="spellEnd"/>
            <w:r w:rsidRPr="009157D3">
              <w:rPr>
                <w:sz w:val="22"/>
                <w:szCs w:val="22"/>
              </w:rPr>
              <w:t xml:space="preserve"> ili u CGO </w:t>
            </w:r>
            <w:r w:rsidRPr="009157D3">
              <w:rPr>
                <w:sz w:val="22"/>
                <w:szCs w:val="22"/>
              </w:rPr>
              <w:lastRenderedPageBreak/>
              <w:t>uvijek ista, nebitno je li Ponikve tu tonu prikupila u 5 preuzimanja ili u 3000 preuzimanja.</w:t>
            </w:r>
          </w:p>
          <w:p w14:paraId="298D7C9A" w14:textId="77777777" w:rsidR="009157D3" w:rsidRPr="009157D3" w:rsidRDefault="009157D3" w:rsidP="009157D3">
            <w:pPr>
              <w:pStyle w:val="NormalWeb"/>
              <w:rPr>
                <w:sz w:val="22"/>
                <w:szCs w:val="22"/>
              </w:rPr>
            </w:pPr>
            <w:r w:rsidRPr="009157D3">
              <w:rPr>
                <w:sz w:val="22"/>
                <w:szCs w:val="22"/>
              </w:rPr>
              <w:t>Iz navedenog je vidljivo da predlagatelj cjenika ili ne razlikuje troškove koji ulaze u cijenu obvezne minimalne javne usluge i troškove temeljem kojih se formira cijena za količinu predanog otpada ili ne mari za propisani način određivanja cijene, što znači da je cijena odnosno Prijedlog cjenika izrađen nestručno, neozbiljno i suprotno zakonskim odredbama, te ga je kao takvog posve bespredmetno razmatrati.</w:t>
            </w:r>
          </w:p>
          <w:p w14:paraId="24FD3A48" w14:textId="602D6043" w:rsidR="00F0486D" w:rsidRPr="009157D3" w:rsidRDefault="009157D3" w:rsidP="009157D3">
            <w:pPr>
              <w:pStyle w:val="NormalWeb"/>
              <w:rPr>
                <w:sz w:val="22"/>
                <w:szCs w:val="22"/>
              </w:rPr>
            </w:pPr>
            <w:r w:rsidRPr="009157D3">
              <w:rPr>
                <w:sz w:val="22"/>
                <w:szCs w:val="22"/>
              </w:rPr>
              <w:t xml:space="preserve">To je i dodatni alarm za hitnu potrebu preispitivanja Odluka svih 7 JLS otoka Krka, obzirom da su čelni ljudi Ponikve u svim obrazloženjima Odluka iz 2022.g. naveli da je u cijenu obvezne minimalne javne usluge uračunat trošak zbrinjavanja na </w:t>
            </w:r>
            <w:proofErr w:type="spellStart"/>
            <w:r w:rsidRPr="009157D3">
              <w:rPr>
                <w:sz w:val="22"/>
                <w:szCs w:val="22"/>
              </w:rPr>
              <w:t>Marišćinu</w:t>
            </w:r>
            <w:proofErr w:type="spellEnd"/>
            <w:r w:rsidRPr="009157D3">
              <w:rPr>
                <w:sz w:val="22"/>
                <w:szCs w:val="22"/>
              </w:rPr>
              <w:t xml:space="preserve"> (a koji bi trebao tek biti određen ovim cjenikom u cijeni za predani otpad, iz čega proizlazi da će korisnicima biti obračunat u ukupnu cijenu 2 puta), dok je u Prijedlogu cjenika cijena za predani otpad formirana temeljem parametara koji se uključuju u izračun za cijenu OMJU a ne za cijenu predanog otpada.</w:t>
            </w:r>
          </w:p>
        </w:tc>
        <w:tc>
          <w:tcPr>
            <w:tcW w:w="3338" w:type="dxa"/>
          </w:tcPr>
          <w:p w14:paraId="4579FDE3" w14:textId="77777777" w:rsidR="002D0C02" w:rsidRDefault="002D0C02" w:rsidP="009157D3">
            <w:pPr>
              <w:rPr>
                <w:rFonts w:ascii="Times New Roman" w:hAnsi="Times New Roman" w:cs="Times New Roman"/>
                <w:b/>
                <w:bCs/>
              </w:rPr>
            </w:pPr>
          </w:p>
          <w:p w14:paraId="4D960237" w14:textId="11F37FC9" w:rsidR="009157D3" w:rsidRPr="009157D3" w:rsidRDefault="009157D3" w:rsidP="009157D3">
            <w:pPr>
              <w:rPr>
                <w:rFonts w:ascii="Times New Roman" w:hAnsi="Times New Roman" w:cs="Times New Roman"/>
                <w:b/>
                <w:bCs/>
              </w:rPr>
            </w:pPr>
            <w:r w:rsidRPr="009157D3">
              <w:rPr>
                <w:rFonts w:ascii="Times New Roman" w:hAnsi="Times New Roman" w:cs="Times New Roman"/>
                <w:b/>
                <w:bCs/>
              </w:rPr>
              <w:t xml:space="preserve">Primjedba br. 3  je razmotrena. </w:t>
            </w:r>
          </w:p>
          <w:p w14:paraId="3E38D7AA" w14:textId="77777777" w:rsidR="009157D3" w:rsidRDefault="009157D3" w:rsidP="009157D3">
            <w:pPr>
              <w:rPr>
                <w:rFonts w:ascii="Times New Roman" w:hAnsi="Times New Roman" w:cs="Times New Roman"/>
              </w:rPr>
            </w:pPr>
          </w:p>
          <w:p w14:paraId="2D7DAFFA" w14:textId="0EDFE3F5" w:rsidR="009157D3" w:rsidRPr="009157D3" w:rsidRDefault="009157D3" w:rsidP="009157D3">
            <w:pPr>
              <w:rPr>
                <w:rFonts w:ascii="Times New Roman" w:hAnsi="Times New Roman" w:cs="Times New Roman"/>
              </w:rPr>
            </w:pPr>
            <w:r w:rsidRPr="009157D3">
              <w:rPr>
                <w:rFonts w:ascii="Times New Roman" w:hAnsi="Times New Roman" w:cs="Times New Roman"/>
              </w:rPr>
              <w:t>Budući da u istoj nije sadržan konkretni prijedlog izmjene pojedine odredbe cjenika, o primjedbi nije posebno odlučeno, već je ista primljena na znanje. Nije točno da se kroz cijenu OMJU obračunavaju troškovi zbrinjavanja MKO. Sukladno cjeniku koji je utemeljen na Zakonu o gospodarenju otpadom – ukupnu cijenu usluge čini zbroj cijene MJU i cijene za količinu predanog otpada (prema volumenu spremnika).</w:t>
            </w:r>
          </w:p>
          <w:p w14:paraId="21B1B014" w14:textId="77777777" w:rsidR="00F0486D" w:rsidRPr="00FD1AEA" w:rsidRDefault="00F0486D" w:rsidP="00166ED5">
            <w:pPr>
              <w:rPr>
                <w:rFonts w:ascii="Times New Roman" w:hAnsi="Times New Roman" w:cs="Times New Roman"/>
                <w:i/>
                <w:iCs/>
              </w:rPr>
            </w:pPr>
          </w:p>
        </w:tc>
      </w:tr>
      <w:tr w:rsidR="00F0486D" w:rsidRPr="00FD1AEA" w14:paraId="3E6106BB" w14:textId="77777777" w:rsidTr="00EC35EA">
        <w:tc>
          <w:tcPr>
            <w:tcW w:w="651" w:type="dxa"/>
          </w:tcPr>
          <w:p w14:paraId="19C19702" w14:textId="2ACD269E" w:rsidR="00F0486D" w:rsidRPr="00FD1AEA" w:rsidRDefault="00F0486D" w:rsidP="00166ED5">
            <w:pPr>
              <w:rPr>
                <w:rFonts w:ascii="Times New Roman" w:hAnsi="Times New Roman" w:cs="Times New Roman"/>
                <w:i/>
                <w:iCs/>
              </w:rPr>
            </w:pPr>
            <w:r w:rsidRPr="00FD1AEA">
              <w:rPr>
                <w:rFonts w:ascii="Times New Roman" w:hAnsi="Times New Roman" w:cs="Times New Roman"/>
                <w:i/>
                <w:iCs/>
              </w:rPr>
              <w:t>4.</w:t>
            </w:r>
          </w:p>
        </w:tc>
        <w:tc>
          <w:tcPr>
            <w:tcW w:w="5073" w:type="dxa"/>
          </w:tcPr>
          <w:p w14:paraId="3444CC0A" w14:textId="77777777" w:rsidR="002D0C02" w:rsidRDefault="002D0C02" w:rsidP="009157D3">
            <w:pPr>
              <w:rPr>
                <w:rFonts w:ascii="Times New Roman" w:hAnsi="Times New Roman" w:cs="Times New Roman"/>
                <w:b/>
                <w:bCs/>
              </w:rPr>
            </w:pPr>
          </w:p>
          <w:p w14:paraId="79461FC5" w14:textId="538F1C7D" w:rsidR="009157D3" w:rsidRPr="00EC35EA" w:rsidRDefault="009157D3" w:rsidP="009157D3">
            <w:pPr>
              <w:rPr>
                <w:rFonts w:ascii="Times New Roman" w:hAnsi="Times New Roman" w:cs="Times New Roman"/>
                <w:b/>
                <w:bCs/>
              </w:rPr>
            </w:pPr>
            <w:r w:rsidRPr="00EC35EA">
              <w:rPr>
                <w:rFonts w:ascii="Times New Roman" w:hAnsi="Times New Roman" w:cs="Times New Roman"/>
                <w:b/>
                <w:bCs/>
              </w:rPr>
              <w:t>Primjedba br. 4 - pristigla 17.03.2022. u 23,57 sati</w:t>
            </w:r>
          </w:p>
          <w:p w14:paraId="7DCB0956" w14:textId="7040994D" w:rsidR="009157D3" w:rsidRPr="009157D3" w:rsidRDefault="009157D3" w:rsidP="009157D3">
            <w:pPr>
              <w:pStyle w:val="NormalWeb"/>
              <w:rPr>
                <w:sz w:val="22"/>
                <w:szCs w:val="22"/>
              </w:rPr>
            </w:pPr>
            <w:r w:rsidRPr="009157D3">
              <w:rPr>
                <w:sz w:val="22"/>
                <w:szCs w:val="22"/>
              </w:rPr>
              <w:t>U Odlukama o načinu pružanja javne usluge, za područje pružanja javne usluge (7 JLS na otoku Krku), određeno je da Ponikve eko otok Krk otpad od korisnika prikuplja i putem (polu)ukopanih spremnika na javnim površinama zapremnine 1.2 m3, 3 m3 i 5 m3.</w:t>
            </w:r>
          </w:p>
          <w:p w14:paraId="71322884" w14:textId="77777777" w:rsidR="009157D3" w:rsidRPr="009157D3" w:rsidRDefault="009157D3" w:rsidP="009157D3">
            <w:pPr>
              <w:pStyle w:val="NormalWeb"/>
              <w:rPr>
                <w:sz w:val="22"/>
                <w:szCs w:val="22"/>
              </w:rPr>
            </w:pPr>
            <w:r w:rsidRPr="009157D3">
              <w:rPr>
                <w:sz w:val="22"/>
                <w:szCs w:val="22"/>
              </w:rPr>
              <w:t>U Prijedlogu cjenika uopće nema cijene za korištenje (polu)ukopanih spremnika, odnosno cijene za volumen otpada koji se u njih predaje.</w:t>
            </w:r>
          </w:p>
          <w:p w14:paraId="2C494EF5" w14:textId="77777777" w:rsidR="009157D3" w:rsidRPr="009157D3" w:rsidRDefault="009157D3" w:rsidP="009157D3">
            <w:pPr>
              <w:pStyle w:val="NormalWeb"/>
              <w:rPr>
                <w:sz w:val="22"/>
                <w:szCs w:val="22"/>
              </w:rPr>
            </w:pPr>
            <w:r w:rsidRPr="009157D3">
              <w:rPr>
                <w:sz w:val="22"/>
                <w:szCs w:val="22"/>
              </w:rPr>
              <w:t>Nije vjerojatno da će korisnici imati udjele u (polu)ukopanim spremnicima jer nikome (pa ni Ponikvi) nije poznat broj svih korisnika tih spremnika i njihov identitet.</w:t>
            </w:r>
          </w:p>
          <w:p w14:paraId="1366E25A" w14:textId="77777777" w:rsidR="009157D3" w:rsidRPr="009157D3" w:rsidRDefault="009157D3" w:rsidP="009157D3">
            <w:pPr>
              <w:pStyle w:val="NormalWeb"/>
              <w:rPr>
                <w:sz w:val="22"/>
                <w:szCs w:val="22"/>
              </w:rPr>
            </w:pPr>
            <w:proofErr w:type="spellStart"/>
            <w:r w:rsidRPr="009157D3">
              <w:rPr>
                <w:sz w:val="22"/>
                <w:szCs w:val="22"/>
              </w:rPr>
              <w:t>NIje</w:t>
            </w:r>
            <w:proofErr w:type="spellEnd"/>
            <w:r w:rsidRPr="009157D3">
              <w:rPr>
                <w:sz w:val="22"/>
                <w:szCs w:val="22"/>
              </w:rPr>
              <w:t xml:space="preserve"> uopće jasno na koji način će se njima naplaćivati cijena za količinu predanog otpada,  obzirom da je u cjeniku navedena samo cijena za volumen spremnika iz kojih se otpad preuzima "od vrata do vrata".</w:t>
            </w:r>
          </w:p>
          <w:p w14:paraId="6D0645E6" w14:textId="77777777" w:rsidR="009157D3" w:rsidRPr="009157D3" w:rsidRDefault="009157D3" w:rsidP="009157D3">
            <w:pPr>
              <w:pStyle w:val="NormalWeb"/>
              <w:rPr>
                <w:sz w:val="22"/>
                <w:szCs w:val="22"/>
              </w:rPr>
            </w:pPr>
            <w:r w:rsidRPr="009157D3">
              <w:rPr>
                <w:sz w:val="22"/>
                <w:szCs w:val="22"/>
              </w:rPr>
              <w:t>Korisnici koji nisu u sustavu "od vrata do vrata" ovim Prijedlogom cjenika nisu obuhvaćeni.</w:t>
            </w:r>
          </w:p>
          <w:p w14:paraId="3A4007BA" w14:textId="4211DDCF" w:rsidR="00F0486D" w:rsidRPr="009157D3" w:rsidRDefault="009157D3" w:rsidP="009157D3">
            <w:pPr>
              <w:pStyle w:val="NormalWeb"/>
              <w:rPr>
                <w:sz w:val="22"/>
                <w:szCs w:val="22"/>
              </w:rPr>
            </w:pPr>
            <w:r w:rsidRPr="009157D3">
              <w:rPr>
                <w:sz w:val="22"/>
                <w:szCs w:val="22"/>
              </w:rPr>
              <w:t xml:space="preserve">Znači li to da će cijenu za količinu predanog otpada (volumen spremnika) biti dužni plaćati samo oni od kojih se otpad preuzima "od vrata do vrata", dok će oni koji MKO odlažu u (polu)ukopane spremnike to moći </w:t>
            </w:r>
            <w:r w:rsidRPr="009157D3">
              <w:rPr>
                <w:sz w:val="22"/>
                <w:szCs w:val="22"/>
              </w:rPr>
              <w:lastRenderedPageBreak/>
              <w:t>raditi besplatno? Tko će plaćati cijenu za zbrinjavanje njihovog otpada?</w:t>
            </w:r>
          </w:p>
        </w:tc>
        <w:tc>
          <w:tcPr>
            <w:tcW w:w="3338" w:type="dxa"/>
          </w:tcPr>
          <w:p w14:paraId="18D81862" w14:textId="77777777" w:rsidR="002D0C02" w:rsidRDefault="002D0C02" w:rsidP="00EC35EA">
            <w:pPr>
              <w:rPr>
                <w:rFonts w:ascii="Times New Roman" w:hAnsi="Times New Roman" w:cs="Times New Roman"/>
                <w:b/>
                <w:bCs/>
              </w:rPr>
            </w:pPr>
          </w:p>
          <w:p w14:paraId="3ACEAFAF" w14:textId="4E54734C" w:rsidR="00EC35EA" w:rsidRPr="00EC35EA" w:rsidRDefault="00EC35EA" w:rsidP="00EC35EA">
            <w:pPr>
              <w:rPr>
                <w:rFonts w:ascii="Times New Roman" w:hAnsi="Times New Roman" w:cs="Times New Roman"/>
                <w:b/>
                <w:bCs/>
              </w:rPr>
            </w:pPr>
            <w:r w:rsidRPr="00EC35EA">
              <w:rPr>
                <w:rFonts w:ascii="Times New Roman" w:hAnsi="Times New Roman" w:cs="Times New Roman"/>
                <w:b/>
                <w:bCs/>
              </w:rPr>
              <w:t xml:space="preserve">Primjedba </w:t>
            </w:r>
            <w:r>
              <w:rPr>
                <w:rFonts w:ascii="Times New Roman" w:hAnsi="Times New Roman" w:cs="Times New Roman"/>
                <w:b/>
                <w:bCs/>
              </w:rPr>
              <w:t>br. 4</w:t>
            </w:r>
            <w:r w:rsidRPr="00EC35EA">
              <w:rPr>
                <w:rFonts w:ascii="Times New Roman" w:hAnsi="Times New Roman" w:cs="Times New Roman"/>
                <w:b/>
                <w:bCs/>
              </w:rPr>
              <w:t xml:space="preserve"> je razmotrena. </w:t>
            </w:r>
          </w:p>
          <w:p w14:paraId="18AC6CEB" w14:textId="77777777" w:rsidR="00EC35EA" w:rsidRDefault="00EC35EA" w:rsidP="00EC35EA">
            <w:pPr>
              <w:rPr>
                <w:rFonts w:ascii="Times New Roman" w:hAnsi="Times New Roman" w:cs="Times New Roman"/>
              </w:rPr>
            </w:pPr>
          </w:p>
          <w:p w14:paraId="2662B5A7" w14:textId="2636A032" w:rsidR="00EC35EA" w:rsidRPr="00EC35EA" w:rsidRDefault="00EC35EA" w:rsidP="00EC35EA">
            <w:pPr>
              <w:rPr>
                <w:rFonts w:ascii="Times New Roman" w:hAnsi="Times New Roman" w:cs="Times New Roman"/>
              </w:rPr>
            </w:pPr>
            <w:r w:rsidRPr="00EC35EA">
              <w:rPr>
                <w:rFonts w:ascii="Times New Roman" w:hAnsi="Times New Roman" w:cs="Times New Roman"/>
              </w:rPr>
              <w:t xml:space="preserve">Budući da u istoj nije sadržan konkretni prijedlog izmjene odredbe cjenika, o primjedbi nije posebno odlučeno, već je ista primljena na znanje. U odnosu na upit iz primjedbe - do uspostave digitalne evidencije i postavljanja </w:t>
            </w:r>
            <w:proofErr w:type="spellStart"/>
            <w:r w:rsidRPr="00EC35EA">
              <w:rPr>
                <w:rFonts w:ascii="Times New Roman" w:hAnsi="Times New Roman" w:cs="Times New Roman"/>
              </w:rPr>
              <w:t>otpadomjera</w:t>
            </w:r>
            <w:proofErr w:type="spellEnd"/>
            <w:r w:rsidRPr="00EC35EA">
              <w:rPr>
                <w:rFonts w:ascii="Times New Roman" w:hAnsi="Times New Roman" w:cs="Times New Roman"/>
              </w:rPr>
              <w:t xml:space="preserve">, korisnicima koji nisu u sustavu "od vrata do vrata" i nemaju svoju individualnu posudu za MKO naplaćuje se korištenje kontejnera na javnoj površini na način da se obračunava primjereni volumen za koji se korisnik izjasni kroz izjavu. Stoga su svi korisnici obuhvaćeni cjenikom. </w:t>
            </w:r>
          </w:p>
          <w:p w14:paraId="45754190" w14:textId="77777777" w:rsidR="00F0486D" w:rsidRPr="00FD1AEA" w:rsidRDefault="00F0486D" w:rsidP="00166ED5">
            <w:pPr>
              <w:rPr>
                <w:rFonts w:ascii="Times New Roman" w:hAnsi="Times New Roman" w:cs="Times New Roman"/>
                <w:i/>
                <w:iCs/>
              </w:rPr>
            </w:pPr>
          </w:p>
        </w:tc>
      </w:tr>
      <w:tr w:rsidR="00F0486D" w:rsidRPr="00FD1AEA" w14:paraId="21576F67" w14:textId="77777777" w:rsidTr="00EC35EA">
        <w:tc>
          <w:tcPr>
            <w:tcW w:w="651" w:type="dxa"/>
          </w:tcPr>
          <w:p w14:paraId="2AFD6EED" w14:textId="48CBAD47" w:rsidR="00F0486D" w:rsidRPr="00FD1AEA" w:rsidRDefault="00F0486D" w:rsidP="00166ED5">
            <w:pPr>
              <w:rPr>
                <w:rFonts w:ascii="Times New Roman" w:hAnsi="Times New Roman" w:cs="Times New Roman"/>
                <w:i/>
                <w:iCs/>
              </w:rPr>
            </w:pPr>
            <w:r w:rsidRPr="00FD1AEA">
              <w:rPr>
                <w:rFonts w:ascii="Times New Roman" w:hAnsi="Times New Roman" w:cs="Times New Roman"/>
                <w:i/>
                <w:iCs/>
              </w:rPr>
              <w:t>5.</w:t>
            </w:r>
          </w:p>
        </w:tc>
        <w:tc>
          <w:tcPr>
            <w:tcW w:w="5073" w:type="dxa"/>
          </w:tcPr>
          <w:p w14:paraId="6009179F" w14:textId="6AF6CE4F" w:rsidR="00EC35EA" w:rsidRPr="00EC35EA" w:rsidRDefault="00EC35EA" w:rsidP="00EC35EA">
            <w:pPr>
              <w:rPr>
                <w:rFonts w:ascii="Times New Roman" w:hAnsi="Times New Roman" w:cs="Times New Roman"/>
                <w:b/>
                <w:bCs/>
              </w:rPr>
            </w:pPr>
            <w:r w:rsidRPr="00EC35EA">
              <w:rPr>
                <w:rFonts w:ascii="Times New Roman" w:hAnsi="Times New Roman" w:cs="Times New Roman"/>
                <w:b/>
                <w:bCs/>
              </w:rPr>
              <w:t xml:space="preserve">Primjedba br. </w:t>
            </w:r>
            <w:r>
              <w:rPr>
                <w:rFonts w:ascii="Times New Roman" w:hAnsi="Times New Roman" w:cs="Times New Roman"/>
                <w:b/>
                <w:bCs/>
              </w:rPr>
              <w:t xml:space="preserve">5 </w:t>
            </w:r>
            <w:r w:rsidRPr="00EC35EA">
              <w:rPr>
                <w:rFonts w:ascii="Times New Roman" w:hAnsi="Times New Roman" w:cs="Times New Roman"/>
                <w:b/>
                <w:bCs/>
              </w:rPr>
              <w:t>- pristigla 1</w:t>
            </w:r>
            <w:r>
              <w:rPr>
                <w:rFonts w:ascii="Times New Roman" w:hAnsi="Times New Roman" w:cs="Times New Roman"/>
                <w:b/>
                <w:bCs/>
              </w:rPr>
              <w:t>8</w:t>
            </w:r>
            <w:r w:rsidRPr="00EC35EA">
              <w:rPr>
                <w:rFonts w:ascii="Times New Roman" w:hAnsi="Times New Roman" w:cs="Times New Roman"/>
                <w:b/>
                <w:bCs/>
              </w:rPr>
              <w:t xml:space="preserve">.03.2022. u </w:t>
            </w:r>
            <w:r>
              <w:rPr>
                <w:rFonts w:ascii="Times New Roman" w:hAnsi="Times New Roman" w:cs="Times New Roman"/>
                <w:b/>
                <w:bCs/>
              </w:rPr>
              <w:t>02</w:t>
            </w:r>
            <w:r w:rsidRPr="00EC35EA">
              <w:rPr>
                <w:rFonts w:ascii="Times New Roman" w:hAnsi="Times New Roman" w:cs="Times New Roman"/>
                <w:b/>
                <w:bCs/>
              </w:rPr>
              <w:t>,</w:t>
            </w:r>
            <w:r>
              <w:rPr>
                <w:rFonts w:ascii="Times New Roman" w:hAnsi="Times New Roman" w:cs="Times New Roman"/>
                <w:b/>
                <w:bCs/>
              </w:rPr>
              <w:t>01</w:t>
            </w:r>
            <w:r w:rsidRPr="00EC35EA">
              <w:rPr>
                <w:rFonts w:ascii="Times New Roman" w:hAnsi="Times New Roman" w:cs="Times New Roman"/>
                <w:b/>
                <w:bCs/>
              </w:rPr>
              <w:t xml:space="preserve"> sati</w:t>
            </w:r>
          </w:p>
          <w:p w14:paraId="494DEA70" w14:textId="5387714B" w:rsidR="00EC35EA" w:rsidRPr="00EC35EA" w:rsidRDefault="00EC35EA" w:rsidP="00EC35EA">
            <w:pPr>
              <w:pStyle w:val="NormalWeb"/>
              <w:spacing w:after="0" w:afterAutospacing="0"/>
              <w:rPr>
                <w:sz w:val="22"/>
                <w:szCs w:val="22"/>
              </w:rPr>
            </w:pPr>
            <w:r w:rsidRPr="00EC35EA">
              <w:rPr>
                <w:sz w:val="22"/>
                <w:szCs w:val="22"/>
              </w:rPr>
              <w:t>U Prijedlogu cjenika navodi se:</w:t>
            </w:r>
            <w:r>
              <w:rPr>
                <w:sz w:val="22"/>
                <w:szCs w:val="22"/>
              </w:rPr>
              <w:br/>
            </w:r>
            <w:r w:rsidRPr="00EC35EA">
              <w:rPr>
                <w:i/>
                <w:iCs/>
                <w:sz w:val="22"/>
                <w:szCs w:val="22"/>
              </w:rPr>
              <w:t>"Do uspostave digitalne evidencije primjenjuje se sljedeće:</w:t>
            </w:r>
            <w:r>
              <w:rPr>
                <w:i/>
                <w:iCs/>
                <w:sz w:val="22"/>
                <w:szCs w:val="22"/>
              </w:rPr>
              <w:br/>
            </w:r>
            <w:r w:rsidRPr="00EC35EA">
              <w:rPr>
                <w:i/>
                <w:iCs/>
                <w:sz w:val="22"/>
                <w:szCs w:val="22"/>
              </w:rPr>
              <w:t>- učestalost odvoza (pražnjenja) MKO je jednom u dva tjedna</w:t>
            </w:r>
          </w:p>
          <w:p w14:paraId="03B1CE4C" w14:textId="376A5EAE" w:rsidR="00EC35EA" w:rsidRPr="00EC35EA" w:rsidRDefault="00EC35EA" w:rsidP="00EC35EA">
            <w:pPr>
              <w:pStyle w:val="NormalWeb"/>
              <w:rPr>
                <w:sz w:val="22"/>
                <w:szCs w:val="22"/>
              </w:rPr>
            </w:pPr>
            <w:r w:rsidRPr="00EC35EA">
              <w:rPr>
                <w:i/>
                <w:iCs/>
                <w:sz w:val="22"/>
                <w:szCs w:val="22"/>
              </w:rPr>
              <w:t>- povremenim korisnicima cijena javne usluge za količinu MKO obračunava se za razdoblje od 01.travnja do 30.rujna."</w:t>
            </w:r>
          </w:p>
          <w:p w14:paraId="5743F759" w14:textId="77777777" w:rsidR="00EC35EA" w:rsidRPr="00EC35EA" w:rsidRDefault="00EC35EA" w:rsidP="00EC35EA">
            <w:pPr>
              <w:pStyle w:val="NormalWeb"/>
              <w:rPr>
                <w:sz w:val="22"/>
                <w:szCs w:val="22"/>
              </w:rPr>
            </w:pPr>
            <w:r w:rsidRPr="00EC35EA">
              <w:rPr>
                <w:sz w:val="22"/>
                <w:szCs w:val="22"/>
              </w:rPr>
              <w:t>Učestalost odvoza ne propisuje se cjenikom nego Odlukom JLS i nema nikakve veze s uspostavljanjem digitalne evidencije (koju je Ponikve bila dužna uspostaviti još 2018.g.).</w:t>
            </w:r>
          </w:p>
          <w:p w14:paraId="657504F2" w14:textId="77777777" w:rsidR="00EC35EA" w:rsidRPr="00EC35EA" w:rsidRDefault="00EC35EA" w:rsidP="00EC35EA">
            <w:pPr>
              <w:pStyle w:val="NormalWeb"/>
              <w:rPr>
                <w:sz w:val="22"/>
                <w:szCs w:val="22"/>
              </w:rPr>
            </w:pPr>
            <w:r w:rsidRPr="00EC35EA">
              <w:rPr>
                <w:sz w:val="22"/>
                <w:szCs w:val="22"/>
              </w:rPr>
              <w:t xml:space="preserve">Iz navedenog je moguće iščitati namjeru predlagatelja da, ukoliko iz bilo kojeg razloga ne uspostavi </w:t>
            </w:r>
            <w:proofErr w:type="spellStart"/>
            <w:r w:rsidRPr="00EC35EA">
              <w:rPr>
                <w:sz w:val="22"/>
                <w:szCs w:val="22"/>
              </w:rPr>
              <w:t>dig</w:t>
            </w:r>
            <w:proofErr w:type="spellEnd"/>
            <w:r w:rsidRPr="00EC35EA">
              <w:rPr>
                <w:sz w:val="22"/>
                <w:szCs w:val="22"/>
              </w:rPr>
              <w:t>. evidenciju, protuzakonito korisnicima obračunava 2 odvoza MKO mjesečno čak i ako su ga predali samo jednom ili nijednom.</w:t>
            </w:r>
          </w:p>
          <w:p w14:paraId="50B2F8CF" w14:textId="0E122A9B" w:rsidR="00EC35EA" w:rsidRPr="00EC35EA" w:rsidRDefault="00EC35EA" w:rsidP="00EC35EA">
            <w:pPr>
              <w:pStyle w:val="NormalWeb"/>
              <w:rPr>
                <w:sz w:val="22"/>
                <w:szCs w:val="22"/>
              </w:rPr>
            </w:pPr>
            <w:r w:rsidRPr="00EC35EA">
              <w:rPr>
                <w:sz w:val="22"/>
                <w:szCs w:val="22"/>
              </w:rPr>
              <w:t>Novim Odlukama iz 2022. određeno je da je Ponikve dužna uspostaviti naplatu po predanoj količini (</w:t>
            </w:r>
            <w:proofErr w:type="spellStart"/>
            <w:r w:rsidRPr="00EC35EA">
              <w:rPr>
                <w:sz w:val="22"/>
                <w:szCs w:val="22"/>
              </w:rPr>
              <w:t>dig</w:t>
            </w:r>
            <w:proofErr w:type="spellEnd"/>
            <w:r w:rsidRPr="00EC35EA">
              <w:rPr>
                <w:sz w:val="22"/>
                <w:szCs w:val="22"/>
              </w:rPr>
              <w:t xml:space="preserve">. evidenciju) najkasnije u roku 3 mj. od stupanja odluka na snagu, iz čega proizlazi da će </w:t>
            </w:r>
            <w:proofErr w:type="spellStart"/>
            <w:r w:rsidRPr="00EC35EA">
              <w:rPr>
                <w:sz w:val="22"/>
                <w:szCs w:val="22"/>
              </w:rPr>
              <w:t>dig</w:t>
            </w:r>
            <w:proofErr w:type="spellEnd"/>
            <w:r w:rsidRPr="00EC35EA">
              <w:rPr>
                <w:sz w:val="22"/>
                <w:szCs w:val="22"/>
              </w:rPr>
              <w:t xml:space="preserve">. evidencija ionako do početka primjene novog cjenika morati biti uvedena na cijelom otoku Krku, pa je odredbu o </w:t>
            </w:r>
            <w:proofErr w:type="spellStart"/>
            <w:r w:rsidRPr="00EC35EA">
              <w:rPr>
                <w:sz w:val="22"/>
                <w:szCs w:val="22"/>
              </w:rPr>
              <w:t>dig</w:t>
            </w:r>
            <w:proofErr w:type="spellEnd"/>
            <w:r w:rsidRPr="00EC35EA">
              <w:rPr>
                <w:sz w:val="22"/>
                <w:szCs w:val="22"/>
              </w:rPr>
              <w:t>. evidenciji i iz tog razloga potrebno brisati.</w:t>
            </w:r>
          </w:p>
          <w:p w14:paraId="7CFFF935" w14:textId="77777777" w:rsidR="00EC35EA" w:rsidRPr="00EC35EA" w:rsidRDefault="00EC35EA" w:rsidP="00EC35EA">
            <w:pPr>
              <w:pStyle w:val="NormalWeb"/>
              <w:rPr>
                <w:sz w:val="22"/>
                <w:szCs w:val="22"/>
              </w:rPr>
            </w:pPr>
            <w:r w:rsidRPr="00EC35EA">
              <w:rPr>
                <w:sz w:val="22"/>
                <w:szCs w:val="22"/>
              </w:rPr>
              <w:t>Kategorija "povremeni korisnik" ne postoji u Zakonu o gospodarenju otpadom.</w:t>
            </w:r>
          </w:p>
          <w:p w14:paraId="0308688F" w14:textId="77777777" w:rsidR="00EC35EA" w:rsidRPr="00EC35EA" w:rsidRDefault="00EC35EA" w:rsidP="00EC35EA">
            <w:pPr>
              <w:pStyle w:val="NormalWeb"/>
              <w:rPr>
                <w:sz w:val="22"/>
                <w:szCs w:val="22"/>
              </w:rPr>
            </w:pPr>
            <w:r w:rsidRPr="00EC35EA">
              <w:rPr>
                <w:sz w:val="22"/>
                <w:szCs w:val="22"/>
              </w:rPr>
              <w:t>Nikoga, pa ni "povremenog" korisnika ne može se obvezati na plaćanje cijene za količinu predanog MKO ukoliko korisnik nije predao MKO. Isto tako, ukoliko ga je korisnik predao u razdoblju od 01.10. - 31.03. dužan je platiti cijenu za predani otpad.</w:t>
            </w:r>
          </w:p>
          <w:p w14:paraId="749FE4A0" w14:textId="77777777" w:rsidR="00EC35EA" w:rsidRPr="00EC35EA" w:rsidRDefault="00EC35EA" w:rsidP="00EC35EA">
            <w:pPr>
              <w:pStyle w:val="NormalWeb"/>
              <w:rPr>
                <w:sz w:val="22"/>
                <w:szCs w:val="22"/>
              </w:rPr>
            </w:pPr>
            <w:r w:rsidRPr="00EC35EA">
              <w:rPr>
                <w:sz w:val="22"/>
                <w:szCs w:val="22"/>
              </w:rPr>
              <w:t xml:space="preserve">Ukoliko Ponikve "povremenim" korisnicima 6 mjeseci godišnje neće naplaćivati cijenu za  MKO čak i kada ga od njih preuzima, postavlja se pitanje tko onda snosi troškove  zbrinjavanja miješanog otpada "povremenih" korisnika koji se u tom razdoblju vozi na </w:t>
            </w:r>
            <w:proofErr w:type="spellStart"/>
            <w:r w:rsidRPr="00EC35EA">
              <w:rPr>
                <w:sz w:val="22"/>
                <w:szCs w:val="22"/>
              </w:rPr>
              <w:t>Marišćinu</w:t>
            </w:r>
            <w:proofErr w:type="spellEnd"/>
            <w:r w:rsidRPr="00EC35EA">
              <w:rPr>
                <w:sz w:val="22"/>
                <w:szCs w:val="22"/>
              </w:rPr>
              <w:t xml:space="preserve">? </w:t>
            </w:r>
          </w:p>
          <w:p w14:paraId="2B4C1079" w14:textId="058B80C8" w:rsidR="00F0486D" w:rsidRPr="00EC35EA" w:rsidRDefault="00EC35EA" w:rsidP="00EC35EA">
            <w:pPr>
              <w:pStyle w:val="NormalWeb"/>
              <w:rPr>
                <w:sz w:val="22"/>
                <w:szCs w:val="22"/>
              </w:rPr>
            </w:pPr>
            <w:r w:rsidRPr="00EC35EA">
              <w:rPr>
                <w:sz w:val="22"/>
                <w:szCs w:val="22"/>
              </w:rPr>
              <w:t>Navedeno nije sukladno Zakonu o gospodarenju otpadom i potrebno je izostaviti iz cjenika.</w:t>
            </w:r>
          </w:p>
        </w:tc>
        <w:tc>
          <w:tcPr>
            <w:tcW w:w="3338" w:type="dxa"/>
          </w:tcPr>
          <w:p w14:paraId="0B79A2AB" w14:textId="68D74E24" w:rsidR="002D0C02" w:rsidRPr="002D0C02" w:rsidRDefault="002D0C02" w:rsidP="002D0C02">
            <w:pPr>
              <w:pStyle w:val="BodyText"/>
              <w:rPr>
                <w:b/>
                <w:bCs/>
                <w:sz w:val="22"/>
                <w:szCs w:val="22"/>
              </w:rPr>
            </w:pPr>
            <w:r w:rsidRPr="002D0C02">
              <w:rPr>
                <w:b/>
                <w:bCs/>
                <w:sz w:val="22"/>
                <w:szCs w:val="22"/>
              </w:rPr>
              <w:t xml:space="preserve">Primjedba </w:t>
            </w:r>
            <w:r>
              <w:rPr>
                <w:b/>
                <w:bCs/>
                <w:sz w:val="22"/>
                <w:szCs w:val="22"/>
              </w:rPr>
              <w:t xml:space="preserve">br. 5 </w:t>
            </w:r>
            <w:r w:rsidRPr="002D0C02">
              <w:rPr>
                <w:b/>
                <w:bCs/>
                <w:sz w:val="22"/>
                <w:szCs w:val="22"/>
              </w:rPr>
              <w:t xml:space="preserve">je zaprimljena izvan ostavljenog roka, prema tome, ista se nije razmatrala. </w:t>
            </w:r>
          </w:p>
          <w:p w14:paraId="2020B1F3" w14:textId="77777777" w:rsidR="00F0486D" w:rsidRPr="00FD1AEA" w:rsidRDefault="00F0486D" w:rsidP="00166ED5">
            <w:pPr>
              <w:rPr>
                <w:rFonts w:ascii="Times New Roman" w:hAnsi="Times New Roman" w:cs="Times New Roman"/>
                <w:i/>
                <w:iCs/>
              </w:rPr>
            </w:pPr>
          </w:p>
        </w:tc>
      </w:tr>
      <w:tr w:rsidR="003504B7" w:rsidRPr="00FD1AEA" w14:paraId="40FF7770" w14:textId="77777777" w:rsidTr="00EC35EA">
        <w:tc>
          <w:tcPr>
            <w:tcW w:w="651" w:type="dxa"/>
          </w:tcPr>
          <w:p w14:paraId="47B45DB2" w14:textId="499C5BFB" w:rsidR="003504B7" w:rsidRPr="00FD1AEA" w:rsidRDefault="003504B7" w:rsidP="00166ED5">
            <w:pPr>
              <w:rPr>
                <w:rFonts w:ascii="Times New Roman" w:hAnsi="Times New Roman" w:cs="Times New Roman"/>
                <w:i/>
                <w:iCs/>
              </w:rPr>
            </w:pPr>
            <w:r>
              <w:rPr>
                <w:rFonts w:ascii="Times New Roman" w:hAnsi="Times New Roman" w:cs="Times New Roman"/>
                <w:i/>
                <w:iCs/>
              </w:rPr>
              <w:t>6.</w:t>
            </w:r>
          </w:p>
        </w:tc>
        <w:tc>
          <w:tcPr>
            <w:tcW w:w="5073" w:type="dxa"/>
          </w:tcPr>
          <w:p w14:paraId="2A69A0F8" w14:textId="51BBC9DA" w:rsidR="003504B7" w:rsidRPr="003504B7" w:rsidRDefault="003504B7" w:rsidP="003504B7">
            <w:pPr>
              <w:rPr>
                <w:rFonts w:ascii="Times New Roman" w:hAnsi="Times New Roman" w:cs="Times New Roman"/>
                <w:b/>
                <w:bCs/>
              </w:rPr>
            </w:pPr>
            <w:r w:rsidRPr="00EC35EA">
              <w:rPr>
                <w:rFonts w:ascii="Times New Roman" w:hAnsi="Times New Roman" w:cs="Times New Roman"/>
                <w:b/>
                <w:bCs/>
              </w:rPr>
              <w:t xml:space="preserve">Primjedba br. </w:t>
            </w:r>
            <w:r>
              <w:rPr>
                <w:rFonts w:ascii="Times New Roman" w:hAnsi="Times New Roman" w:cs="Times New Roman"/>
                <w:b/>
                <w:bCs/>
              </w:rPr>
              <w:t xml:space="preserve">6 </w:t>
            </w:r>
            <w:r w:rsidRPr="00EC35EA">
              <w:rPr>
                <w:rFonts w:ascii="Times New Roman" w:hAnsi="Times New Roman" w:cs="Times New Roman"/>
                <w:b/>
                <w:bCs/>
              </w:rPr>
              <w:t>- pristigla 1</w:t>
            </w:r>
            <w:r>
              <w:rPr>
                <w:rFonts w:ascii="Times New Roman" w:hAnsi="Times New Roman" w:cs="Times New Roman"/>
                <w:b/>
                <w:bCs/>
              </w:rPr>
              <w:t>8</w:t>
            </w:r>
            <w:r w:rsidRPr="00EC35EA">
              <w:rPr>
                <w:rFonts w:ascii="Times New Roman" w:hAnsi="Times New Roman" w:cs="Times New Roman"/>
                <w:b/>
                <w:bCs/>
              </w:rPr>
              <w:t xml:space="preserve">.03.2022. u </w:t>
            </w:r>
            <w:r>
              <w:rPr>
                <w:rFonts w:ascii="Times New Roman" w:hAnsi="Times New Roman" w:cs="Times New Roman"/>
                <w:b/>
                <w:bCs/>
              </w:rPr>
              <w:t>14</w:t>
            </w:r>
            <w:r w:rsidRPr="00EC35EA">
              <w:rPr>
                <w:rFonts w:ascii="Times New Roman" w:hAnsi="Times New Roman" w:cs="Times New Roman"/>
                <w:b/>
                <w:bCs/>
              </w:rPr>
              <w:t>,</w:t>
            </w:r>
            <w:r>
              <w:rPr>
                <w:rFonts w:ascii="Times New Roman" w:hAnsi="Times New Roman" w:cs="Times New Roman"/>
                <w:b/>
                <w:bCs/>
              </w:rPr>
              <w:t>54</w:t>
            </w:r>
            <w:r w:rsidRPr="00EC35EA">
              <w:rPr>
                <w:rFonts w:ascii="Times New Roman" w:hAnsi="Times New Roman" w:cs="Times New Roman"/>
                <w:b/>
                <w:bCs/>
              </w:rPr>
              <w:t xml:space="preserve"> sati</w:t>
            </w:r>
          </w:p>
          <w:p w14:paraId="27F42BAC" w14:textId="150CE2E8" w:rsidR="003504B7" w:rsidRPr="003504B7" w:rsidRDefault="003504B7" w:rsidP="003504B7">
            <w:pPr>
              <w:pStyle w:val="NormalWeb"/>
              <w:rPr>
                <w:sz w:val="22"/>
                <w:szCs w:val="22"/>
              </w:rPr>
            </w:pPr>
            <w:r w:rsidRPr="003504B7">
              <w:rPr>
                <w:sz w:val="22"/>
                <w:szCs w:val="22"/>
              </w:rPr>
              <w:t xml:space="preserve">U Prijedlogu cjenika MKO u dijelu </w:t>
            </w:r>
            <w:r w:rsidRPr="003504B7">
              <w:rPr>
                <w:i/>
                <w:iCs/>
                <w:sz w:val="22"/>
                <w:szCs w:val="22"/>
              </w:rPr>
              <w:t xml:space="preserve">b) Korisnici </w:t>
            </w:r>
            <w:proofErr w:type="spellStart"/>
            <w:r w:rsidRPr="003504B7">
              <w:rPr>
                <w:i/>
                <w:iCs/>
                <w:sz w:val="22"/>
                <w:szCs w:val="22"/>
              </w:rPr>
              <w:t>nekućanstva</w:t>
            </w:r>
            <w:proofErr w:type="spellEnd"/>
            <w:r w:rsidRPr="003504B7">
              <w:rPr>
                <w:i/>
                <w:iCs/>
                <w:sz w:val="22"/>
                <w:szCs w:val="22"/>
              </w:rPr>
              <w:t xml:space="preserve"> (privreda), </w:t>
            </w:r>
            <w:r w:rsidRPr="003504B7">
              <w:rPr>
                <w:sz w:val="22"/>
                <w:szCs w:val="22"/>
              </w:rPr>
              <w:t xml:space="preserve">navedeno je da u okviru javne </w:t>
            </w:r>
            <w:r w:rsidRPr="003504B7">
              <w:rPr>
                <w:sz w:val="22"/>
                <w:szCs w:val="22"/>
              </w:rPr>
              <w:lastRenderedPageBreak/>
              <w:t xml:space="preserve">usluge korisnik zbrojeni volumen za </w:t>
            </w:r>
            <w:proofErr w:type="spellStart"/>
            <w:r w:rsidRPr="003504B7">
              <w:rPr>
                <w:sz w:val="22"/>
                <w:szCs w:val="22"/>
              </w:rPr>
              <w:t>nekućanstvo</w:t>
            </w:r>
            <w:proofErr w:type="spellEnd"/>
            <w:r w:rsidRPr="003504B7">
              <w:rPr>
                <w:sz w:val="22"/>
                <w:szCs w:val="22"/>
              </w:rPr>
              <w:t xml:space="preserve"> ne može biti veći od 360 lit, te da ukoliko je korisniku potreban veći spremnik davatelj usluge će ga ponuditi van javne usluge putem ugovornog odnosa i cjenika ostalih komunalnih usluga.</w:t>
            </w:r>
          </w:p>
          <w:p w14:paraId="5D3C3A4D" w14:textId="77777777" w:rsidR="003504B7" w:rsidRPr="003504B7" w:rsidRDefault="003504B7" w:rsidP="003504B7">
            <w:pPr>
              <w:pStyle w:val="NormalWeb"/>
              <w:rPr>
                <w:sz w:val="22"/>
                <w:szCs w:val="22"/>
              </w:rPr>
            </w:pPr>
            <w:r w:rsidRPr="003504B7">
              <w:rPr>
                <w:sz w:val="22"/>
                <w:szCs w:val="22"/>
              </w:rPr>
              <w:t xml:space="preserve">Navedeno nije sukladno Zakonu o gospodarenju otpadom jer je Zakonom propisano da veličina spremnika mora biti primjerena potrebama korisnika, iz čega proizlazi da se svim korisnicima mora omogućiti korištenje spremnika volumena koji odgovara njihovim potrebama. Prijedlogom cjenika korisniku </w:t>
            </w:r>
            <w:proofErr w:type="spellStart"/>
            <w:r w:rsidRPr="003504B7">
              <w:rPr>
                <w:sz w:val="22"/>
                <w:szCs w:val="22"/>
              </w:rPr>
              <w:t>nekućanstvo</w:t>
            </w:r>
            <w:proofErr w:type="spellEnd"/>
            <w:r w:rsidRPr="003504B7">
              <w:rPr>
                <w:sz w:val="22"/>
                <w:szCs w:val="22"/>
              </w:rPr>
              <w:t xml:space="preserve"> se oduzima pravo da odabere volumen sukladno svojoj potrebi.</w:t>
            </w:r>
          </w:p>
          <w:p w14:paraId="6A958D7D" w14:textId="77777777" w:rsidR="003504B7" w:rsidRPr="003504B7" w:rsidRDefault="003504B7" w:rsidP="003504B7">
            <w:pPr>
              <w:pStyle w:val="NormalWeb"/>
              <w:rPr>
                <w:sz w:val="22"/>
                <w:szCs w:val="22"/>
              </w:rPr>
            </w:pPr>
            <w:r w:rsidRPr="003504B7">
              <w:rPr>
                <w:sz w:val="22"/>
                <w:szCs w:val="22"/>
              </w:rPr>
              <w:t>Odredba da se veći spremnik može dobiti "van javne usluge putem ugovornog odnosa i cjenika ostalih usluga" nije sukladna Zakonu, jer su sve pravne i fizičke osobe koje davatelju usluge predaju komunalni otpad ujedno korisnici javne usluge na koje se odnosi Zakon u svim odredbama koje propisuju pružanje i korištenje  javne usluge. Sve osobe od kojih Ponikve eko otok Krk preuzima MKO dužne su plaćati cijenu obvezne minimalne javne usluge i cijenu za predanu količinu MKO iz cjenika javne usluge prikupljanja MKO.</w:t>
            </w:r>
          </w:p>
          <w:p w14:paraId="0661D55F" w14:textId="77777777" w:rsidR="003504B7" w:rsidRPr="003504B7" w:rsidRDefault="003504B7" w:rsidP="003504B7">
            <w:pPr>
              <w:pStyle w:val="NormalWeb"/>
              <w:rPr>
                <w:sz w:val="22"/>
                <w:szCs w:val="22"/>
              </w:rPr>
            </w:pPr>
            <w:r w:rsidRPr="003504B7">
              <w:rPr>
                <w:sz w:val="22"/>
                <w:szCs w:val="22"/>
              </w:rPr>
              <w:t>Ponikve ne može izvan cjenika javne usluge prikupljanja MKO obračunavati preuzimanje MKO temeljem nekog drugog cjenika, a svi korisnici dužni su Ponikvi predavati MKO u okviru javne usluge.</w:t>
            </w:r>
          </w:p>
          <w:p w14:paraId="1BC608BD" w14:textId="2C3B88E9" w:rsidR="003504B7" w:rsidRPr="003504B7" w:rsidRDefault="003504B7" w:rsidP="003504B7">
            <w:pPr>
              <w:pStyle w:val="NormalWeb"/>
              <w:rPr>
                <w:sz w:val="22"/>
                <w:szCs w:val="22"/>
              </w:rPr>
            </w:pPr>
            <w:r w:rsidRPr="003504B7">
              <w:rPr>
                <w:sz w:val="22"/>
                <w:szCs w:val="22"/>
              </w:rPr>
              <w:t>Samo dodatni odvozi (koji su učestaliji od kalendara odvoza) se naplaćuju sukladno cjeniku ostalih usluga, no to ne znači da je korisnik koji želi češći odvoz "izašao iz javne usluge" i da mu se posebnim cjenikom ili ugovorom određuje cijena za količinu MKO ili da je izgubio status korisnika javne usluge.</w:t>
            </w:r>
          </w:p>
          <w:p w14:paraId="174A061E" w14:textId="77777777" w:rsidR="003504B7" w:rsidRPr="003504B7" w:rsidRDefault="003504B7" w:rsidP="003504B7">
            <w:pPr>
              <w:pStyle w:val="NormalWeb"/>
              <w:rPr>
                <w:sz w:val="22"/>
                <w:szCs w:val="22"/>
              </w:rPr>
            </w:pPr>
            <w:r w:rsidRPr="003504B7">
              <w:rPr>
                <w:sz w:val="22"/>
                <w:szCs w:val="22"/>
              </w:rPr>
              <w:t xml:space="preserve">Sukladno čl. 64. Zakona, javna usluga sakupljanja komunalnog otpada podrazumijeva prikupljanje kom. otpada na području pružanja javne usluge putem spremnika od pojedinog korisnika te prijevoz i predaju tog otpada, iz čega je vidljivo da je javna usluga bez iznimke </w:t>
            </w:r>
            <w:r w:rsidRPr="003504B7">
              <w:rPr>
                <w:sz w:val="22"/>
                <w:szCs w:val="22"/>
                <w:u w:val="single"/>
              </w:rPr>
              <w:t xml:space="preserve">svako prikupljanje kom. otpada </w:t>
            </w:r>
            <w:r w:rsidRPr="003504B7">
              <w:rPr>
                <w:sz w:val="22"/>
                <w:szCs w:val="22"/>
              </w:rPr>
              <w:t>od pojedinog korisnika.</w:t>
            </w:r>
          </w:p>
          <w:p w14:paraId="6D7B59B1" w14:textId="77777777" w:rsidR="003504B7" w:rsidRPr="00EC35EA" w:rsidRDefault="003504B7" w:rsidP="00EC35EA">
            <w:pPr>
              <w:rPr>
                <w:rFonts w:ascii="Times New Roman" w:hAnsi="Times New Roman" w:cs="Times New Roman"/>
                <w:b/>
                <w:bCs/>
              </w:rPr>
            </w:pPr>
          </w:p>
        </w:tc>
        <w:tc>
          <w:tcPr>
            <w:tcW w:w="3338" w:type="dxa"/>
          </w:tcPr>
          <w:p w14:paraId="6BAD1783" w14:textId="48B18D64" w:rsidR="003504B7" w:rsidRPr="002D0C02" w:rsidRDefault="003504B7" w:rsidP="003504B7">
            <w:pPr>
              <w:pStyle w:val="BodyText"/>
              <w:rPr>
                <w:b/>
                <w:bCs/>
                <w:sz w:val="22"/>
                <w:szCs w:val="22"/>
              </w:rPr>
            </w:pPr>
            <w:r w:rsidRPr="002D0C02">
              <w:rPr>
                <w:b/>
                <w:bCs/>
                <w:sz w:val="22"/>
                <w:szCs w:val="22"/>
              </w:rPr>
              <w:lastRenderedPageBreak/>
              <w:t xml:space="preserve">Primjedba </w:t>
            </w:r>
            <w:r>
              <w:rPr>
                <w:b/>
                <w:bCs/>
                <w:sz w:val="22"/>
                <w:szCs w:val="22"/>
              </w:rPr>
              <w:t xml:space="preserve">br. 6 </w:t>
            </w:r>
            <w:r w:rsidRPr="002D0C02">
              <w:rPr>
                <w:b/>
                <w:bCs/>
                <w:sz w:val="22"/>
                <w:szCs w:val="22"/>
              </w:rPr>
              <w:t xml:space="preserve">je zaprimljena izvan ostavljenog roka, prema tome, ista se nije razmatrala. </w:t>
            </w:r>
          </w:p>
          <w:p w14:paraId="302CC7F3" w14:textId="77777777" w:rsidR="003504B7" w:rsidRPr="002D0C02" w:rsidRDefault="003504B7" w:rsidP="002D0C02">
            <w:pPr>
              <w:pStyle w:val="BodyText"/>
              <w:rPr>
                <w:b/>
                <w:bCs/>
                <w:sz w:val="22"/>
                <w:szCs w:val="22"/>
              </w:rPr>
            </w:pPr>
          </w:p>
        </w:tc>
      </w:tr>
    </w:tbl>
    <w:p w14:paraId="4810165A" w14:textId="77777777" w:rsidR="00311BCB" w:rsidRPr="00484991" w:rsidRDefault="00311BCB" w:rsidP="00484991">
      <w:pPr>
        <w:spacing w:after="0"/>
        <w:rPr>
          <w:rFonts w:ascii="Times New Roman" w:hAnsi="Times New Roman" w:cs="Times New Roman"/>
          <w:b/>
          <w:bCs/>
          <w:i/>
          <w:iCs/>
        </w:rPr>
      </w:pPr>
    </w:p>
    <w:p w14:paraId="4D890FDC" w14:textId="1EF20167" w:rsidR="00895A6A" w:rsidRPr="00484991" w:rsidRDefault="00484991" w:rsidP="00E24A33">
      <w:pPr>
        <w:spacing w:after="0"/>
        <w:rPr>
          <w:rFonts w:ascii="Times New Roman" w:hAnsi="Times New Roman" w:cs="Times New Roman"/>
          <w:b/>
          <w:bCs/>
          <w:i/>
          <w:iCs/>
        </w:rPr>
      </w:pP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t>Direktor:</w:t>
      </w:r>
    </w:p>
    <w:p w14:paraId="43777D53" w14:textId="63E59A68" w:rsidR="00895A6A" w:rsidRPr="00484991" w:rsidRDefault="00484991" w:rsidP="00E24A33">
      <w:pPr>
        <w:spacing w:after="0"/>
        <w:rPr>
          <w:rFonts w:ascii="Times New Roman" w:hAnsi="Times New Roman" w:cs="Times New Roman"/>
          <w:b/>
          <w:bCs/>
          <w:i/>
          <w:iCs/>
        </w:rPr>
      </w:pP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r>
      <w:r w:rsidRPr="00484991">
        <w:rPr>
          <w:rFonts w:ascii="Times New Roman" w:hAnsi="Times New Roman" w:cs="Times New Roman"/>
          <w:b/>
          <w:bCs/>
          <w:i/>
          <w:iCs/>
        </w:rPr>
        <w:tab/>
        <w:t xml:space="preserve">      Neven Hržić, </w:t>
      </w:r>
      <w:proofErr w:type="spellStart"/>
      <w:r w:rsidRPr="00484991">
        <w:rPr>
          <w:rFonts w:ascii="Times New Roman" w:hAnsi="Times New Roman" w:cs="Times New Roman"/>
          <w:b/>
          <w:bCs/>
          <w:i/>
          <w:iCs/>
        </w:rPr>
        <w:t>str.spec.ing.građ</w:t>
      </w:r>
      <w:proofErr w:type="spellEnd"/>
      <w:r w:rsidRPr="00484991">
        <w:rPr>
          <w:rFonts w:ascii="Times New Roman" w:hAnsi="Times New Roman" w:cs="Times New Roman"/>
          <w:b/>
          <w:bCs/>
          <w:i/>
          <w:iCs/>
        </w:rPr>
        <w:t>.</w:t>
      </w:r>
    </w:p>
    <w:sectPr w:rsidR="00895A6A" w:rsidRPr="00484991" w:rsidSect="002D0C02">
      <w:headerReference w:type="default" r:id="rId8"/>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85C6" w14:textId="77777777" w:rsidR="00B55803" w:rsidRDefault="00B55803" w:rsidP="00E24A33">
      <w:pPr>
        <w:spacing w:after="0" w:line="240" w:lineRule="auto"/>
      </w:pPr>
      <w:r>
        <w:separator/>
      </w:r>
    </w:p>
  </w:endnote>
  <w:endnote w:type="continuationSeparator" w:id="0">
    <w:p w14:paraId="38217CC2" w14:textId="77777777" w:rsidR="00B55803" w:rsidRDefault="00B55803" w:rsidP="00E2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371F" w14:textId="11BB4259" w:rsidR="00484991" w:rsidRDefault="00484991">
    <w:pPr>
      <w:pStyle w:val="Footer"/>
      <w:pBdr>
        <w:bottom w:val="single" w:sz="6" w:space="1" w:color="auto"/>
      </w:pBdr>
    </w:pPr>
  </w:p>
  <w:p w14:paraId="0DE47DD0" w14:textId="74364D1B" w:rsidR="00484991" w:rsidRPr="00484991" w:rsidRDefault="00484991">
    <w:pPr>
      <w:pStyle w:val="Footer"/>
      <w:rPr>
        <w:rFonts w:ascii="Times New Roman" w:hAnsi="Times New Roman" w:cs="Times New Roman"/>
        <w:i/>
        <w:iCs/>
        <w:sz w:val="18"/>
        <w:szCs w:val="18"/>
      </w:rPr>
    </w:pPr>
    <w:r>
      <w:rPr>
        <w:rFonts w:ascii="Times New Roman" w:hAnsi="Times New Roman" w:cs="Times New Roman"/>
        <w:i/>
        <w:iCs/>
        <w:sz w:val="18"/>
        <w:szCs w:val="18"/>
      </w:rPr>
      <w:t>g</w:t>
    </w:r>
    <w:r w:rsidRPr="00484991">
      <w:rPr>
        <w:rFonts w:ascii="Times New Roman" w:hAnsi="Times New Roman" w:cs="Times New Roman"/>
        <w:i/>
        <w:iCs/>
        <w:sz w:val="18"/>
        <w:szCs w:val="18"/>
      </w:rPr>
      <w:t>osp.otpadom-cjenik-2022</w:t>
    </w:r>
    <w:r>
      <w:rPr>
        <w:rFonts w:ascii="Times New Roman" w:hAnsi="Times New Roman" w:cs="Times New Roman"/>
        <w:i/>
        <w:iCs/>
        <w:sz w:val="18"/>
        <w:szCs w:val="18"/>
      </w:rPr>
      <w:t>-izvjesce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2B48" w14:textId="77777777" w:rsidR="00B55803" w:rsidRDefault="00B55803" w:rsidP="00E24A33">
      <w:pPr>
        <w:spacing w:after="0" w:line="240" w:lineRule="auto"/>
      </w:pPr>
      <w:r>
        <w:separator/>
      </w:r>
    </w:p>
  </w:footnote>
  <w:footnote w:type="continuationSeparator" w:id="0">
    <w:p w14:paraId="2BC5BEE4" w14:textId="77777777" w:rsidR="00B55803" w:rsidRDefault="00B55803" w:rsidP="00E2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6849" w14:textId="6675EA6A" w:rsidR="00E24A33" w:rsidRDefault="00E24A33">
    <w:pPr>
      <w:pStyle w:val="Header"/>
      <w:pBdr>
        <w:bottom w:val="single" w:sz="6" w:space="1" w:color="auto"/>
      </w:pBdr>
      <w:rPr>
        <w:rFonts w:ascii="Times New Roman" w:hAnsi="Times New Roman" w:cs="Times New Roman"/>
        <w:i/>
        <w:iCs/>
        <w:sz w:val="18"/>
        <w:szCs w:val="18"/>
      </w:rPr>
    </w:pPr>
    <w:r>
      <w:rPr>
        <w:rFonts w:ascii="Times New Roman" w:hAnsi="Times New Roman" w:cs="Times New Roman"/>
        <w:i/>
        <w:iCs/>
        <w:sz w:val="18"/>
        <w:szCs w:val="18"/>
      </w:rPr>
      <w:t>Ponikve eko otok Krk d.o.o.</w:t>
    </w:r>
  </w:p>
  <w:p w14:paraId="501B066A" w14:textId="77777777" w:rsidR="00E24A33" w:rsidRPr="00E24A33" w:rsidRDefault="00E24A33">
    <w:pPr>
      <w:pStyle w:val="Header"/>
      <w:rPr>
        <w:rFonts w:ascii="Times New Roman" w:hAnsi="Times New Roman" w:cs="Times New Roman"/>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A5FF0"/>
    <w:multiLevelType w:val="hybridMultilevel"/>
    <w:tmpl w:val="C694A24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89"/>
    <w:rsid w:val="00166ED5"/>
    <w:rsid w:val="002D0C02"/>
    <w:rsid w:val="00311BCB"/>
    <w:rsid w:val="00311D0D"/>
    <w:rsid w:val="003504B7"/>
    <w:rsid w:val="00365A3B"/>
    <w:rsid w:val="00386D23"/>
    <w:rsid w:val="003F0BA7"/>
    <w:rsid w:val="00484991"/>
    <w:rsid w:val="00532B5E"/>
    <w:rsid w:val="00620B89"/>
    <w:rsid w:val="006E21C7"/>
    <w:rsid w:val="006E64B5"/>
    <w:rsid w:val="008809AA"/>
    <w:rsid w:val="00890D5D"/>
    <w:rsid w:val="00895A6A"/>
    <w:rsid w:val="00896820"/>
    <w:rsid w:val="009157D3"/>
    <w:rsid w:val="00920E81"/>
    <w:rsid w:val="00993CC4"/>
    <w:rsid w:val="00A60C13"/>
    <w:rsid w:val="00B11789"/>
    <w:rsid w:val="00B55803"/>
    <w:rsid w:val="00C54218"/>
    <w:rsid w:val="00D97C2B"/>
    <w:rsid w:val="00E23867"/>
    <w:rsid w:val="00E24A33"/>
    <w:rsid w:val="00EC35EA"/>
    <w:rsid w:val="00ED5E79"/>
    <w:rsid w:val="00F0486D"/>
    <w:rsid w:val="00FD1A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B93E"/>
  <w15:chartTrackingRefBased/>
  <w15:docId w15:val="{639111C0-A239-410C-927D-5610988A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A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4A33"/>
  </w:style>
  <w:style w:type="paragraph" w:styleId="Footer">
    <w:name w:val="footer"/>
    <w:basedOn w:val="Normal"/>
    <w:link w:val="FooterChar"/>
    <w:uiPriority w:val="99"/>
    <w:unhideWhenUsed/>
    <w:rsid w:val="00E24A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4A33"/>
  </w:style>
  <w:style w:type="character" w:styleId="Hyperlink">
    <w:name w:val="Hyperlink"/>
    <w:basedOn w:val="DefaultParagraphFont"/>
    <w:uiPriority w:val="99"/>
    <w:unhideWhenUsed/>
    <w:rsid w:val="00895A6A"/>
    <w:rPr>
      <w:color w:val="0563C1" w:themeColor="hyperlink"/>
      <w:u w:val="single"/>
    </w:rPr>
  </w:style>
  <w:style w:type="character" w:styleId="UnresolvedMention">
    <w:name w:val="Unresolved Mention"/>
    <w:basedOn w:val="DefaultParagraphFont"/>
    <w:uiPriority w:val="99"/>
    <w:semiHidden/>
    <w:unhideWhenUsed/>
    <w:rsid w:val="00895A6A"/>
    <w:rPr>
      <w:color w:val="605E5C"/>
      <w:shd w:val="clear" w:color="auto" w:fill="E1DFDD"/>
    </w:rPr>
  </w:style>
  <w:style w:type="table" w:styleId="TableGrid">
    <w:name w:val="Table Grid"/>
    <w:basedOn w:val="TableNormal"/>
    <w:uiPriority w:val="39"/>
    <w:rsid w:val="00B11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C13"/>
    <w:pPr>
      <w:spacing w:line="256" w:lineRule="auto"/>
      <w:ind w:left="720"/>
      <w:contextualSpacing/>
    </w:pPr>
  </w:style>
  <w:style w:type="paragraph" w:styleId="BodyText">
    <w:name w:val="Body Text"/>
    <w:basedOn w:val="Normal"/>
    <w:link w:val="BodyTextChar"/>
    <w:semiHidden/>
    <w:unhideWhenUsed/>
    <w:rsid w:val="00FD1AEA"/>
    <w:pPr>
      <w:suppressAutoHyphens/>
      <w:spacing w:after="120" w:line="240"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semiHidden/>
    <w:rsid w:val="00FD1AEA"/>
    <w:rPr>
      <w:rFonts w:ascii="Times New Roman" w:eastAsia="Times New Roman" w:hAnsi="Times New Roman" w:cs="Times New Roman"/>
      <w:sz w:val="24"/>
      <w:szCs w:val="24"/>
      <w:lang w:eastAsia="zh-CN"/>
    </w:rPr>
  </w:style>
  <w:style w:type="paragraph" w:styleId="NormalWeb">
    <w:name w:val="Normal (Web)"/>
    <w:basedOn w:val="Normal"/>
    <w:uiPriority w:val="99"/>
    <w:unhideWhenUsed/>
    <w:rsid w:val="00FD1AEA"/>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4073">
      <w:bodyDiv w:val="1"/>
      <w:marLeft w:val="0"/>
      <w:marRight w:val="0"/>
      <w:marTop w:val="0"/>
      <w:marBottom w:val="0"/>
      <w:divBdr>
        <w:top w:val="none" w:sz="0" w:space="0" w:color="auto"/>
        <w:left w:val="none" w:sz="0" w:space="0" w:color="auto"/>
        <w:bottom w:val="none" w:sz="0" w:space="0" w:color="auto"/>
        <w:right w:val="none" w:sz="0" w:space="0" w:color="auto"/>
      </w:divBdr>
    </w:div>
    <w:div w:id="267353458">
      <w:bodyDiv w:val="1"/>
      <w:marLeft w:val="0"/>
      <w:marRight w:val="0"/>
      <w:marTop w:val="0"/>
      <w:marBottom w:val="0"/>
      <w:divBdr>
        <w:top w:val="none" w:sz="0" w:space="0" w:color="auto"/>
        <w:left w:val="none" w:sz="0" w:space="0" w:color="auto"/>
        <w:bottom w:val="none" w:sz="0" w:space="0" w:color="auto"/>
        <w:right w:val="none" w:sz="0" w:space="0" w:color="auto"/>
      </w:divBdr>
    </w:div>
    <w:div w:id="404567118">
      <w:bodyDiv w:val="1"/>
      <w:marLeft w:val="0"/>
      <w:marRight w:val="0"/>
      <w:marTop w:val="0"/>
      <w:marBottom w:val="0"/>
      <w:divBdr>
        <w:top w:val="none" w:sz="0" w:space="0" w:color="auto"/>
        <w:left w:val="none" w:sz="0" w:space="0" w:color="auto"/>
        <w:bottom w:val="none" w:sz="0" w:space="0" w:color="auto"/>
        <w:right w:val="none" w:sz="0" w:space="0" w:color="auto"/>
      </w:divBdr>
    </w:div>
    <w:div w:id="1020859467">
      <w:bodyDiv w:val="1"/>
      <w:marLeft w:val="0"/>
      <w:marRight w:val="0"/>
      <w:marTop w:val="0"/>
      <w:marBottom w:val="0"/>
      <w:divBdr>
        <w:top w:val="none" w:sz="0" w:space="0" w:color="auto"/>
        <w:left w:val="none" w:sz="0" w:space="0" w:color="auto"/>
        <w:bottom w:val="none" w:sz="0" w:space="0" w:color="auto"/>
        <w:right w:val="none" w:sz="0" w:space="0" w:color="auto"/>
      </w:divBdr>
    </w:div>
    <w:div w:id="1079062373">
      <w:bodyDiv w:val="1"/>
      <w:marLeft w:val="0"/>
      <w:marRight w:val="0"/>
      <w:marTop w:val="0"/>
      <w:marBottom w:val="0"/>
      <w:divBdr>
        <w:top w:val="none" w:sz="0" w:space="0" w:color="auto"/>
        <w:left w:val="none" w:sz="0" w:space="0" w:color="auto"/>
        <w:bottom w:val="none" w:sz="0" w:space="0" w:color="auto"/>
        <w:right w:val="none" w:sz="0" w:space="0" w:color="auto"/>
      </w:divBdr>
    </w:div>
    <w:div w:id="1165975311">
      <w:bodyDiv w:val="1"/>
      <w:marLeft w:val="0"/>
      <w:marRight w:val="0"/>
      <w:marTop w:val="0"/>
      <w:marBottom w:val="0"/>
      <w:divBdr>
        <w:top w:val="none" w:sz="0" w:space="0" w:color="auto"/>
        <w:left w:val="none" w:sz="0" w:space="0" w:color="auto"/>
        <w:bottom w:val="none" w:sz="0" w:space="0" w:color="auto"/>
        <w:right w:val="none" w:sz="0" w:space="0" w:color="auto"/>
      </w:divBdr>
    </w:div>
    <w:div w:id="1185510334">
      <w:bodyDiv w:val="1"/>
      <w:marLeft w:val="0"/>
      <w:marRight w:val="0"/>
      <w:marTop w:val="0"/>
      <w:marBottom w:val="0"/>
      <w:divBdr>
        <w:top w:val="none" w:sz="0" w:space="0" w:color="auto"/>
        <w:left w:val="none" w:sz="0" w:space="0" w:color="auto"/>
        <w:bottom w:val="none" w:sz="0" w:space="0" w:color="auto"/>
        <w:right w:val="none" w:sz="0" w:space="0" w:color="auto"/>
      </w:divBdr>
    </w:div>
    <w:div w:id="1311592418">
      <w:bodyDiv w:val="1"/>
      <w:marLeft w:val="0"/>
      <w:marRight w:val="0"/>
      <w:marTop w:val="0"/>
      <w:marBottom w:val="0"/>
      <w:divBdr>
        <w:top w:val="none" w:sz="0" w:space="0" w:color="auto"/>
        <w:left w:val="none" w:sz="0" w:space="0" w:color="auto"/>
        <w:bottom w:val="none" w:sz="0" w:space="0" w:color="auto"/>
        <w:right w:val="none" w:sz="0" w:space="0" w:color="auto"/>
      </w:divBdr>
    </w:div>
    <w:div w:id="1572690756">
      <w:bodyDiv w:val="1"/>
      <w:marLeft w:val="0"/>
      <w:marRight w:val="0"/>
      <w:marTop w:val="0"/>
      <w:marBottom w:val="0"/>
      <w:divBdr>
        <w:top w:val="none" w:sz="0" w:space="0" w:color="auto"/>
        <w:left w:val="none" w:sz="0" w:space="0" w:color="auto"/>
        <w:bottom w:val="none" w:sz="0" w:space="0" w:color="auto"/>
        <w:right w:val="none" w:sz="0" w:space="0" w:color="auto"/>
      </w:divBdr>
    </w:div>
    <w:div w:id="1644970872">
      <w:bodyDiv w:val="1"/>
      <w:marLeft w:val="0"/>
      <w:marRight w:val="0"/>
      <w:marTop w:val="0"/>
      <w:marBottom w:val="0"/>
      <w:divBdr>
        <w:top w:val="none" w:sz="0" w:space="0" w:color="auto"/>
        <w:left w:val="none" w:sz="0" w:space="0" w:color="auto"/>
        <w:bottom w:val="none" w:sz="0" w:space="0" w:color="auto"/>
        <w:right w:val="none" w:sz="0" w:space="0" w:color="auto"/>
      </w:divBdr>
    </w:div>
    <w:div w:id="1726486288">
      <w:bodyDiv w:val="1"/>
      <w:marLeft w:val="0"/>
      <w:marRight w:val="0"/>
      <w:marTop w:val="0"/>
      <w:marBottom w:val="0"/>
      <w:divBdr>
        <w:top w:val="none" w:sz="0" w:space="0" w:color="auto"/>
        <w:left w:val="none" w:sz="0" w:space="0" w:color="auto"/>
        <w:bottom w:val="none" w:sz="0" w:space="0" w:color="auto"/>
        <w:right w:val="none" w:sz="0" w:space="0" w:color="auto"/>
      </w:divBdr>
    </w:div>
    <w:div w:id="17946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onikv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7</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5</cp:revision>
  <cp:lastPrinted>2022-03-18T12:00:00Z</cp:lastPrinted>
  <dcterms:created xsi:type="dcterms:W3CDTF">2022-03-18T10:57:00Z</dcterms:created>
  <dcterms:modified xsi:type="dcterms:W3CDTF">2022-03-30T20:08:00Z</dcterms:modified>
</cp:coreProperties>
</file>